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6A69C" w14:textId="77777777" w:rsidR="00735903" w:rsidRPr="00735903" w:rsidRDefault="00735903" w:rsidP="00735903">
      <w:pPr>
        <w:pStyle w:val="BodyText1"/>
        <w:spacing w:line="276" w:lineRule="auto"/>
        <w:rPr>
          <w:b/>
          <w:bCs/>
          <w:sz w:val="23"/>
          <w:szCs w:val="23"/>
        </w:rPr>
      </w:pPr>
    </w:p>
    <w:p w14:paraId="76AB4274" w14:textId="3340443D" w:rsidR="00735903" w:rsidRPr="00735903" w:rsidRDefault="00735903" w:rsidP="00735903">
      <w:pPr>
        <w:pStyle w:val="BodyText1"/>
        <w:spacing w:line="276" w:lineRule="auto"/>
        <w:rPr>
          <w:b/>
          <w:bCs/>
          <w:sz w:val="23"/>
          <w:szCs w:val="23"/>
        </w:rPr>
      </w:pPr>
      <w:r w:rsidRPr="00735903">
        <w:rPr>
          <w:b/>
          <w:bCs/>
          <w:sz w:val="23"/>
          <w:szCs w:val="23"/>
        </w:rPr>
        <w:t>Journal Club – DATE</w:t>
      </w:r>
    </w:p>
    <w:p w14:paraId="23216410" w14:textId="77777777" w:rsidR="00735903" w:rsidRPr="00735903" w:rsidRDefault="00735903" w:rsidP="00735903">
      <w:pPr>
        <w:pStyle w:val="BodyText1"/>
        <w:spacing w:line="276" w:lineRule="auto"/>
        <w:rPr>
          <w:b/>
          <w:bCs/>
          <w:i/>
          <w:iCs/>
          <w:sz w:val="23"/>
          <w:szCs w:val="23"/>
        </w:rPr>
      </w:pPr>
      <w:r w:rsidRPr="00735903">
        <w:rPr>
          <w:b/>
          <w:bCs/>
          <w:i/>
          <w:iCs/>
          <w:sz w:val="23"/>
          <w:szCs w:val="23"/>
        </w:rPr>
        <w:t>Presenter Name</w:t>
      </w:r>
    </w:p>
    <w:p w14:paraId="53088078" w14:textId="77777777" w:rsidR="00735903" w:rsidRPr="00735903" w:rsidRDefault="00735903" w:rsidP="00735903">
      <w:pPr>
        <w:pStyle w:val="BodyText1"/>
        <w:spacing w:line="276" w:lineRule="auto"/>
        <w:rPr>
          <w:b/>
          <w:bCs/>
          <w:i/>
          <w:iCs/>
          <w:sz w:val="23"/>
          <w:szCs w:val="23"/>
        </w:rPr>
      </w:pPr>
      <w:r w:rsidRPr="00735903">
        <w:rPr>
          <w:b/>
          <w:bCs/>
          <w:i/>
          <w:iCs/>
          <w:sz w:val="23"/>
          <w:szCs w:val="23"/>
        </w:rPr>
        <w:t>Paper Title: ‘Hospice Care Access Inequalities: a systematic review and narrative synthesis’</w:t>
      </w:r>
    </w:p>
    <w:p w14:paraId="08356073" w14:textId="77777777" w:rsidR="00735903" w:rsidRPr="00735903" w:rsidRDefault="00735903" w:rsidP="00735903">
      <w:pPr>
        <w:pStyle w:val="BodyText1"/>
        <w:spacing w:line="276" w:lineRule="auto"/>
        <w:rPr>
          <w:b/>
          <w:bCs/>
          <w:i/>
          <w:iCs/>
          <w:sz w:val="23"/>
          <w:szCs w:val="23"/>
        </w:rPr>
      </w:pPr>
    </w:p>
    <w:p w14:paraId="02C1E1FD" w14:textId="77777777" w:rsidR="00735903" w:rsidRPr="00735903" w:rsidRDefault="00735903" w:rsidP="00735903">
      <w:pPr>
        <w:pStyle w:val="BodyText1"/>
        <w:spacing w:line="276" w:lineRule="auto"/>
        <w:rPr>
          <w:sz w:val="23"/>
          <w:szCs w:val="23"/>
        </w:rPr>
      </w:pPr>
      <w:r w:rsidRPr="00735903">
        <w:rPr>
          <w:sz w:val="23"/>
          <w:szCs w:val="23"/>
        </w:rPr>
        <w:t>Authors: Jake Tobin, Alice Rogers, Isaac Winterburn, Sebastian Tullie, Asanish Kalyanasundaram, Isla Kuhn, Stephen Barclay</w:t>
      </w:r>
    </w:p>
    <w:p w14:paraId="630761F4" w14:textId="77777777" w:rsidR="00735903" w:rsidRPr="00735903" w:rsidRDefault="00735903" w:rsidP="00735903">
      <w:pPr>
        <w:pStyle w:val="BodyText1"/>
        <w:spacing w:line="276" w:lineRule="auto"/>
        <w:rPr>
          <w:sz w:val="23"/>
          <w:szCs w:val="23"/>
        </w:rPr>
      </w:pPr>
    </w:p>
    <w:p w14:paraId="2D45AC94" w14:textId="77777777" w:rsidR="00735903" w:rsidRPr="00735903" w:rsidRDefault="00735903" w:rsidP="00735903">
      <w:pPr>
        <w:pStyle w:val="BodyText1"/>
        <w:spacing w:line="276" w:lineRule="auto"/>
        <w:rPr>
          <w:sz w:val="23"/>
          <w:szCs w:val="23"/>
        </w:rPr>
      </w:pPr>
      <w:r w:rsidRPr="00735903">
        <w:rPr>
          <w:sz w:val="23"/>
          <w:szCs w:val="23"/>
        </w:rPr>
        <w:t xml:space="preserve">Link: </w:t>
      </w:r>
      <w:hyperlink r:id="rId12" w:history="1">
        <w:r w:rsidRPr="00735903">
          <w:rPr>
            <w:rStyle w:val="Hyperlink"/>
            <w:sz w:val="23"/>
            <w:szCs w:val="23"/>
          </w:rPr>
          <w:t>https://spcare.bmj.com/content/12/2/142</w:t>
        </w:r>
      </w:hyperlink>
    </w:p>
    <w:p w14:paraId="64FA7990" w14:textId="77777777" w:rsidR="00735903" w:rsidRPr="00735903" w:rsidRDefault="00735903" w:rsidP="00735903">
      <w:pPr>
        <w:pStyle w:val="BodyText1"/>
        <w:spacing w:line="276" w:lineRule="auto"/>
        <w:rPr>
          <w:b/>
          <w:bCs/>
          <w:sz w:val="23"/>
          <w:szCs w:val="23"/>
        </w:rPr>
      </w:pPr>
    </w:p>
    <w:p w14:paraId="7816744F" w14:textId="77777777" w:rsidR="00735903" w:rsidRPr="00735903" w:rsidRDefault="00735903" w:rsidP="00735903">
      <w:pPr>
        <w:pStyle w:val="BodyText1"/>
        <w:spacing w:line="276" w:lineRule="auto"/>
        <w:rPr>
          <w:b/>
          <w:bCs/>
          <w:sz w:val="23"/>
          <w:szCs w:val="23"/>
        </w:rPr>
      </w:pPr>
      <w:r w:rsidRPr="00735903">
        <w:rPr>
          <w:b/>
          <w:bCs/>
          <w:sz w:val="23"/>
          <w:szCs w:val="23"/>
        </w:rPr>
        <w:t>Main findings</w:t>
      </w:r>
    </w:p>
    <w:p w14:paraId="1078E33A" w14:textId="77777777" w:rsidR="00735903" w:rsidRPr="00735903" w:rsidRDefault="00735903" w:rsidP="00735903">
      <w:pPr>
        <w:pStyle w:val="BodyText1"/>
        <w:numPr>
          <w:ilvl w:val="0"/>
          <w:numId w:val="36"/>
        </w:numPr>
        <w:spacing w:line="276" w:lineRule="auto"/>
        <w:rPr>
          <w:sz w:val="23"/>
          <w:szCs w:val="23"/>
        </w:rPr>
      </w:pPr>
      <w:r w:rsidRPr="00735903">
        <w:rPr>
          <w:sz w:val="23"/>
          <w:szCs w:val="23"/>
        </w:rPr>
        <w:t>Systematic literature review included 130 articles, which looked at referral to or receipt of hospice care with regards to eight characteristics: diagnosis and comorbid conditions; age; gender and sexuality; marital status; ethnicity and religion; geographical factors including rurality and distance to hospice; socioeconomic factors; other characteristics.</w:t>
      </w:r>
    </w:p>
    <w:p w14:paraId="08B1EA89" w14:textId="77777777" w:rsidR="00735903" w:rsidRPr="00735903" w:rsidRDefault="00735903" w:rsidP="00735903">
      <w:pPr>
        <w:pStyle w:val="BodyText1"/>
        <w:numPr>
          <w:ilvl w:val="0"/>
          <w:numId w:val="36"/>
        </w:numPr>
        <w:spacing w:line="276" w:lineRule="auto"/>
        <w:rPr>
          <w:sz w:val="23"/>
          <w:szCs w:val="23"/>
        </w:rPr>
      </w:pPr>
      <w:r w:rsidRPr="00735903">
        <w:rPr>
          <w:sz w:val="23"/>
          <w:szCs w:val="23"/>
        </w:rPr>
        <w:t>Included studies to those from countries with similar models of hospice care and health service provision: UK, Canada, Australia and New Zealand.</w:t>
      </w:r>
    </w:p>
    <w:p w14:paraId="2C7F41AB" w14:textId="77777777" w:rsidR="00735903" w:rsidRPr="00735903" w:rsidRDefault="00735903" w:rsidP="00735903">
      <w:pPr>
        <w:pStyle w:val="BodyText1"/>
        <w:numPr>
          <w:ilvl w:val="0"/>
          <w:numId w:val="36"/>
        </w:numPr>
        <w:spacing w:line="276" w:lineRule="auto"/>
        <w:rPr>
          <w:sz w:val="23"/>
          <w:szCs w:val="23"/>
        </w:rPr>
      </w:pPr>
      <w:r w:rsidRPr="00735903">
        <w:rPr>
          <w:sz w:val="23"/>
          <w:szCs w:val="23"/>
        </w:rPr>
        <w:t>The findings showed that inequalities in access have been found in relation to diagnosis (reduced for non-malignant disease including heart failure, respiratory disease, renal and liver failure, mental health, learning disability, dementia and neurodegenerative disease (with the exception of motor neuron disease). The oldest old (people aged 85 years and older), people from ethnic minority groups, rural and more socioeconomically deprived area are under-represented in hospice services.</w:t>
      </w:r>
    </w:p>
    <w:p w14:paraId="290703EE" w14:textId="77777777" w:rsidR="00735903" w:rsidRPr="00735903" w:rsidRDefault="00735903" w:rsidP="00735903">
      <w:pPr>
        <w:pStyle w:val="BodyText1"/>
        <w:spacing w:line="276" w:lineRule="auto"/>
        <w:rPr>
          <w:sz w:val="23"/>
          <w:szCs w:val="23"/>
        </w:rPr>
      </w:pPr>
    </w:p>
    <w:p w14:paraId="0D2E8DE4" w14:textId="77777777" w:rsidR="00735903" w:rsidRPr="00735903" w:rsidRDefault="00735903" w:rsidP="00735903">
      <w:pPr>
        <w:pStyle w:val="BodyText1"/>
        <w:spacing w:line="276" w:lineRule="auto"/>
        <w:rPr>
          <w:b/>
          <w:bCs/>
          <w:sz w:val="23"/>
          <w:szCs w:val="23"/>
        </w:rPr>
      </w:pPr>
      <w:r w:rsidRPr="00735903">
        <w:rPr>
          <w:b/>
          <w:bCs/>
          <w:sz w:val="23"/>
          <w:szCs w:val="23"/>
        </w:rPr>
        <w:t>Should this change practice?</w:t>
      </w:r>
    </w:p>
    <w:p w14:paraId="4E0621CB" w14:textId="77777777" w:rsidR="00735903" w:rsidRPr="00735903" w:rsidRDefault="00735903" w:rsidP="00735903">
      <w:pPr>
        <w:pStyle w:val="BodyText1"/>
        <w:numPr>
          <w:ilvl w:val="0"/>
          <w:numId w:val="36"/>
        </w:numPr>
        <w:spacing w:line="276" w:lineRule="auto"/>
        <w:rPr>
          <w:sz w:val="23"/>
          <w:szCs w:val="23"/>
        </w:rPr>
      </w:pPr>
      <w:r w:rsidRPr="00735903">
        <w:rPr>
          <w:sz w:val="23"/>
          <w:szCs w:val="23"/>
        </w:rPr>
        <w:t>A lot of this is not surprising to palliative care healthcare professionals working in a hospice or hospital</w:t>
      </w:r>
    </w:p>
    <w:p w14:paraId="5C4B4AE7" w14:textId="027254FB" w:rsidR="00735903" w:rsidRPr="00735903" w:rsidRDefault="00735903" w:rsidP="00735903">
      <w:pPr>
        <w:pStyle w:val="BodyText1"/>
        <w:numPr>
          <w:ilvl w:val="0"/>
          <w:numId w:val="36"/>
        </w:numPr>
        <w:spacing w:line="276" w:lineRule="auto"/>
        <w:rPr>
          <w:sz w:val="23"/>
          <w:szCs w:val="23"/>
        </w:rPr>
      </w:pPr>
      <w:r w:rsidRPr="00735903">
        <w:rPr>
          <w:sz w:val="23"/>
          <w:szCs w:val="23"/>
        </w:rPr>
        <w:t>Recognition that in our locality, and within Marie Curie there has been a shift from cancer referrals to seeing increased non-malignant referrals (e.g. Liver patients)</w:t>
      </w:r>
    </w:p>
    <w:p w14:paraId="4F8557CF" w14:textId="39382D28" w:rsidR="00735903" w:rsidRPr="00735903" w:rsidRDefault="00735903" w:rsidP="00735903">
      <w:pPr>
        <w:pStyle w:val="BodyText1"/>
        <w:numPr>
          <w:ilvl w:val="0"/>
          <w:numId w:val="36"/>
        </w:numPr>
        <w:spacing w:line="276" w:lineRule="auto"/>
        <w:rPr>
          <w:sz w:val="23"/>
          <w:szCs w:val="23"/>
        </w:rPr>
      </w:pPr>
      <w:r w:rsidRPr="00735903">
        <w:rPr>
          <w:sz w:val="23"/>
          <w:szCs w:val="23"/>
        </w:rPr>
        <w:t>There is a lot of work to be done on a greater scale in terms of physical access to hospices (e.g. Transport links, satellite clinics etc)</w:t>
      </w:r>
    </w:p>
    <w:p w14:paraId="49867C83" w14:textId="77777777" w:rsidR="00735903" w:rsidRPr="00735903" w:rsidRDefault="00735903" w:rsidP="00735903">
      <w:pPr>
        <w:pStyle w:val="BodyText1"/>
        <w:spacing w:line="276" w:lineRule="auto"/>
        <w:rPr>
          <w:sz w:val="23"/>
          <w:szCs w:val="23"/>
        </w:rPr>
      </w:pPr>
    </w:p>
    <w:p w14:paraId="47637F09" w14:textId="77777777" w:rsidR="00735903" w:rsidRPr="00735903" w:rsidRDefault="00735903" w:rsidP="00735903">
      <w:pPr>
        <w:pStyle w:val="BodyText1"/>
        <w:spacing w:line="276" w:lineRule="auto"/>
        <w:rPr>
          <w:b/>
          <w:bCs/>
          <w:sz w:val="23"/>
          <w:szCs w:val="23"/>
        </w:rPr>
      </w:pPr>
      <w:r w:rsidRPr="00735903">
        <w:rPr>
          <w:b/>
          <w:bCs/>
          <w:sz w:val="23"/>
          <w:szCs w:val="23"/>
        </w:rPr>
        <w:t>Research question</w:t>
      </w:r>
    </w:p>
    <w:p w14:paraId="4F0D671E" w14:textId="77777777" w:rsidR="00735903" w:rsidRPr="00735903" w:rsidRDefault="00735903" w:rsidP="00735903">
      <w:pPr>
        <w:pStyle w:val="BodyText1"/>
        <w:numPr>
          <w:ilvl w:val="0"/>
          <w:numId w:val="37"/>
        </w:numPr>
        <w:spacing w:line="276" w:lineRule="auto"/>
        <w:rPr>
          <w:sz w:val="23"/>
          <w:szCs w:val="23"/>
        </w:rPr>
      </w:pPr>
      <w:r w:rsidRPr="00735903">
        <w:rPr>
          <w:sz w:val="23"/>
          <w:szCs w:val="23"/>
        </w:rPr>
        <w:t>How can we better support the following communities: ethnic minority groups, homeless people, LGBTQ+ populations, HIV, diabetes and cystic fibrosis?</w:t>
      </w:r>
    </w:p>
    <w:p w14:paraId="5039C47C" w14:textId="77777777" w:rsidR="00735903" w:rsidRPr="00735903" w:rsidRDefault="00735903" w:rsidP="00735903">
      <w:pPr>
        <w:pStyle w:val="BodyText1"/>
        <w:spacing w:line="276" w:lineRule="auto"/>
        <w:rPr>
          <w:sz w:val="23"/>
          <w:szCs w:val="23"/>
        </w:rPr>
      </w:pPr>
    </w:p>
    <w:p w14:paraId="5333BA0A" w14:textId="77777777" w:rsidR="00735903" w:rsidRPr="00735903" w:rsidRDefault="00735903" w:rsidP="00735903">
      <w:pPr>
        <w:pStyle w:val="BodyText1"/>
        <w:numPr>
          <w:ilvl w:val="0"/>
          <w:numId w:val="37"/>
        </w:numPr>
        <w:spacing w:line="276" w:lineRule="auto"/>
        <w:rPr>
          <w:sz w:val="23"/>
          <w:szCs w:val="23"/>
        </w:rPr>
      </w:pPr>
      <w:r w:rsidRPr="00735903">
        <w:rPr>
          <w:sz w:val="23"/>
          <w:szCs w:val="23"/>
        </w:rPr>
        <w:t>How do we better understand the reasons for not accessing hospice services (particularly from those living in more deprived areas?)</w:t>
      </w:r>
    </w:p>
    <w:p w14:paraId="0274E82E" w14:textId="77777777" w:rsidR="00735903" w:rsidRPr="00735903" w:rsidRDefault="00735903" w:rsidP="00735903">
      <w:pPr>
        <w:pStyle w:val="BodyText1"/>
        <w:spacing w:line="276" w:lineRule="auto"/>
        <w:rPr>
          <w:sz w:val="23"/>
          <w:szCs w:val="23"/>
        </w:rPr>
      </w:pPr>
    </w:p>
    <w:p w14:paraId="74D3E63B" w14:textId="1EB34D70" w:rsidR="00AC5775" w:rsidRPr="00735903" w:rsidRDefault="00735903" w:rsidP="00735903">
      <w:pPr>
        <w:pStyle w:val="BodyText1"/>
        <w:numPr>
          <w:ilvl w:val="0"/>
          <w:numId w:val="37"/>
        </w:numPr>
        <w:spacing w:line="276" w:lineRule="auto"/>
        <w:rPr>
          <w:sz w:val="23"/>
          <w:szCs w:val="23"/>
        </w:rPr>
      </w:pPr>
      <w:r w:rsidRPr="00735903">
        <w:rPr>
          <w:sz w:val="23"/>
          <w:szCs w:val="23"/>
        </w:rPr>
        <w:t>What will be the impact of the community engagement role on educating different groups on palliative care services, and informing change for accessing hospice services?</w:t>
      </w:r>
    </w:p>
    <w:sectPr w:rsidR="00AC5775" w:rsidRPr="00735903" w:rsidSect="005C2BC0">
      <w:headerReference w:type="even" r:id="rId13"/>
      <w:headerReference w:type="default" r:id="rId14"/>
      <w:footerReference w:type="even" r:id="rId15"/>
      <w:footerReference w:type="default" r:id="rId16"/>
      <w:headerReference w:type="first" r:id="rId17"/>
      <w:footerReference w:type="first" r:id="rId18"/>
      <w:pgSz w:w="11906" w:h="16838" w:code="9"/>
      <w:pgMar w:top="1474" w:right="566" w:bottom="1560" w:left="709" w:header="85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0C55" w14:textId="77777777" w:rsidR="006A0F58" w:rsidRDefault="006A0F58">
      <w:r>
        <w:separator/>
      </w:r>
    </w:p>
  </w:endnote>
  <w:endnote w:type="continuationSeparator" w:id="0">
    <w:p w14:paraId="20AC0E5F" w14:textId="77777777" w:rsidR="006A0F58" w:rsidRDefault="006A0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Lexend 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024A4" w14:textId="77777777" w:rsidR="00735903" w:rsidRDefault="00735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EBD2" w14:textId="77777777" w:rsidR="00F1442E" w:rsidRPr="005377D1" w:rsidRDefault="00C10C4A" w:rsidP="005B4B10">
    <w:pPr>
      <w:pStyle w:val="Footer"/>
      <w:tabs>
        <w:tab w:val="clear" w:pos="8306"/>
        <w:tab w:val="right" w:pos="10631"/>
      </w:tabs>
      <w:spacing w:line="240" w:lineRule="auto"/>
      <w:jc w:val="left"/>
      <w:rPr>
        <w:rFonts w:cs="Lexend Light"/>
        <w:color w:val="0053A6" w:themeColor="accent1"/>
        <w:spacing w:val="-2"/>
      </w:rPr>
    </w:pPr>
    <w:r>
      <w:rPr>
        <w:noProof/>
        <w:sz w:val="15"/>
        <w:szCs w:val="15"/>
      </w:rPr>
      <w:drawing>
        <wp:anchor distT="0" distB="0" distL="114300" distR="114300" simplePos="0" relativeHeight="251778560" behindDoc="0" locked="1" layoutInCell="0" allowOverlap="1" wp14:anchorId="017B6CCC" wp14:editId="770977B1">
          <wp:simplePos x="0" y="0"/>
          <wp:positionH relativeFrom="page">
            <wp:posOffset>461010</wp:posOffset>
          </wp:positionH>
          <wp:positionV relativeFrom="page">
            <wp:posOffset>9900572</wp:posOffset>
          </wp:positionV>
          <wp:extent cx="5670000" cy="511200"/>
          <wp:effectExtent l="0" t="0" r="6985" b="3175"/>
          <wp:wrapNone/>
          <wp:docPr id="18475640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64073" name="Picture 1847564073"/>
                  <pic:cNvPicPr/>
                </pic:nvPicPr>
                <pic:blipFill>
                  <a:blip r:embed="rId1"/>
                  <a:stretch>
                    <a:fillRect/>
                  </a:stretch>
                </pic:blipFill>
                <pic:spPr>
                  <a:xfrm>
                    <a:off x="0" y="0"/>
                    <a:ext cx="5670000" cy="511200"/>
                  </a:xfrm>
                  <a:prstGeom prst="rect">
                    <a:avLst/>
                  </a:prstGeom>
                </pic:spPr>
              </pic:pic>
            </a:graphicData>
          </a:graphic>
          <wp14:sizeRelH relativeFrom="margin">
            <wp14:pctWidth>0</wp14:pctWidth>
          </wp14:sizeRelH>
          <wp14:sizeRelV relativeFrom="margin">
            <wp14:pctHeight>0</wp14:pctHeight>
          </wp14:sizeRelV>
        </wp:anchor>
      </w:drawing>
    </w:r>
    <w:r w:rsidR="005B4B10">
      <w:rPr>
        <w:rFonts w:cs="Lexend Light"/>
        <w:color w:val="0053A6" w:themeColor="accent1"/>
        <w:spacing w:val="-2"/>
      </w:rPr>
      <w:tab/>
    </w:r>
    <w:r w:rsidR="00F1442E" w:rsidRPr="00652120">
      <w:rPr>
        <w:rFonts w:cs="Lexend Light"/>
        <w:color w:val="75CCE0" w:themeColor="text2"/>
        <w:spacing w:val="-2"/>
      </w:rPr>
      <w:tab/>
    </w:r>
    <w:r w:rsidR="00F1442E" w:rsidRPr="00D93C97">
      <w:rPr>
        <w:rFonts w:cs="Lexend Light"/>
        <w:spacing w:val="-2"/>
      </w:rPr>
      <w:t xml:space="preserve">Page </w:t>
    </w:r>
    <w:r w:rsidR="00F1442E" w:rsidRPr="00D93C97">
      <w:rPr>
        <w:rFonts w:cs="Lexend Light"/>
        <w:spacing w:val="-2"/>
      </w:rPr>
      <w:fldChar w:fldCharType="begin"/>
    </w:r>
    <w:r w:rsidR="00F1442E" w:rsidRPr="00D93C97">
      <w:rPr>
        <w:rFonts w:cs="Lexend Light"/>
        <w:spacing w:val="-2"/>
      </w:rPr>
      <w:instrText xml:space="preserve"> PAGE </w:instrText>
    </w:r>
    <w:r w:rsidR="00F1442E" w:rsidRPr="00D93C97">
      <w:rPr>
        <w:rFonts w:cs="Lexend Light"/>
        <w:spacing w:val="-2"/>
      </w:rPr>
      <w:fldChar w:fldCharType="separate"/>
    </w:r>
    <w:r w:rsidR="00F1442E" w:rsidRPr="00D93C97">
      <w:rPr>
        <w:rFonts w:cs="Lexend Light"/>
        <w:spacing w:val="-2"/>
      </w:rPr>
      <w:t>1</w:t>
    </w:r>
    <w:r w:rsidR="00F1442E" w:rsidRPr="00D93C97">
      <w:rPr>
        <w:rFonts w:cs="Lexend Light"/>
        <w:spacing w:val="-2"/>
      </w:rPr>
      <w:fldChar w:fldCharType="end"/>
    </w:r>
    <w:r w:rsidR="00F1442E" w:rsidRPr="00D93C97">
      <w:rPr>
        <w:rFonts w:cs="Lexend Light"/>
        <w:spacing w:val="-2"/>
      </w:rPr>
      <w:t xml:space="preserve"> of </w:t>
    </w:r>
    <w:r w:rsidR="00F1442E" w:rsidRPr="00D93C97">
      <w:rPr>
        <w:rFonts w:cs="Lexend Light"/>
        <w:spacing w:val="-2"/>
      </w:rPr>
      <w:fldChar w:fldCharType="begin"/>
    </w:r>
    <w:r w:rsidR="00F1442E" w:rsidRPr="00D93C97">
      <w:rPr>
        <w:rFonts w:cs="Lexend Light"/>
        <w:spacing w:val="-2"/>
      </w:rPr>
      <w:instrText xml:space="preserve"> NUMPAGES </w:instrText>
    </w:r>
    <w:r w:rsidR="00F1442E" w:rsidRPr="00D93C97">
      <w:rPr>
        <w:rFonts w:cs="Lexend Light"/>
        <w:spacing w:val="-2"/>
      </w:rPr>
      <w:fldChar w:fldCharType="separate"/>
    </w:r>
    <w:r w:rsidR="00F1442E" w:rsidRPr="00D93C97">
      <w:rPr>
        <w:rFonts w:cs="Lexend Light"/>
        <w:spacing w:val="-2"/>
      </w:rPr>
      <w:t>2</w:t>
    </w:r>
    <w:r w:rsidR="00F1442E" w:rsidRPr="00D93C97">
      <w:rPr>
        <w:rFonts w:cs="Lexend Light"/>
        <w:spacing w:val="-2"/>
      </w:rPr>
      <w:fldChar w:fldCharType="end"/>
    </w:r>
    <w:r w:rsidR="00F1442E" w:rsidRPr="00D93C97">
      <w:rPr>
        <w:rFonts w:cs="Lexend Light"/>
        <w:spacing w:val="-2"/>
      </w:rPr>
      <w:br/>
    </w:r>
  </w:p>
  <w:p w14:paraId="7354AEBA" w14:textId="77777777" w:rsidR="002654C9" w:rsidRPr="00F1442E" w:rsidRDefault="00F1442E" w:rsidP="00F1442E">
    <w:pPr>
      <w:autoSpaceDE w:val="0"/>
      <w:autoSpaceDN w:val="0"/>
      <w:adjustRightInd w:val="0"/>
      <w:spacing w:line="240" w:lineRule="auto"/>
      <w:jc w:val="left"/>
      <w:textAlignment w:val="center"/>
    </w:pPr>
    <w:r w:rsidRPr="005377D1">
      <w:rPr>
        <w:rFonts w:cs="Lexend Light"/>
        <w:color w:val="0053A6" w:themeColor="accent1"/>
        <w:spacing w:val="-2"/>
        <w:sz w:val="12"/>
        <w:szCs w:val="12"/>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F19C4" w14:textId="5B398E23" w:rsidR="00706E65" w:rsidRPr="005377D1" w:rsidRDefault="00706E65" w:rsidP="00DB2530">
    <w:pPr>
      <w:autoSpaceDE w:val="0"/>
      <w:autoSpaceDN w:val="0"/>
      <w:adjustRightInd w:val="0"/>
      <w:spacing w:line="240" w:lineRule="auto"/>
      <w:jc w:val="left"/>
      <w:textAlignment w:val="center"/>
      <w:rPr>
        <w:rFonts w:cs="Lexend Light"/>
        <w:color w:val="0053A6" w:themeColor="accent1"/>
        <w:spacing w:val="-2"/>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2742E" w14:textId="77777777" w:rsidR="006A0F58" w:rsidRDefault="006A0F58" w:rsidP="008F5212">
      <w:pPr>
        <w:spacing w:line="240" w:lineRule="auto"/>
        <w:jc w:val="left"/>
      </w:pPr>
      <w:r w:rsidRPr="008F5212">
        <w:continuationSeparator/>
      </w:r>
    </w:p>
  </w:footnote>
  <w:footnote w:type="continuationSeparator" w:id="0">
    <w:p w14:paraId="643FBB0C" w14:textId="77777777" w:rsidR="006A0F58" w:rsidRDefault="006A0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0D2F" w14:textId="77777777" w:rsidR="00735903" w:rsidRDefault="00735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CEEB" w14:textId="77777777" w:rsidR="00B66E5D" w:rsidRPr="002F1440" w:rsidRDefault="00B66E5D" w:rsidP="00B66E5D">
    <w:pPr>
      <w:pStyle w:val="Runningheader"/>
      <w:spacing w:before="0"/>
      <w:rPr>
        <w:sz w:val="15"/>
        <w:szCs w:val="15"/>
      </w:rPr>
    </w:pPr>
  </w:p>
  <w:p w14:paraId="70DDD41A" w14:textId="77777777" w:rsidR="00B66E5D" w:rsidRPr="002F1440" w:rsidRDefault="00B66E5D" w:rsidP="00B66E5D">
    <w:pPr>
      <w:pStyle w:val="Runningheader"/>
      <w:spacing w:before="0"/>
      <w:rPr>
        <w:sz w:val="15"/>
        <w:szCs w:val="15"/>
      </w:rPr>
    </w:pPr>
  </w:p>
  <w:p w14:paraId="091ED545" w14:textId="77777777" w:rsidR="00A74756" w:rsidRDefault="00A74756" w:rsidP="00B66E5D">
    <w:pPr>
      <w:pStyle w:val="Runningheader"/>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4EFF" w14:textId="565D7199" w:rsidR="00735903" w:rsidRDefault="00735903" w:rsidP="00735903">
    <w:pPr>
      <w:pStyle w:val="Header"/>
      <w:rPr>
        <w:color w:val="002060"/>
      </w:rPr>
    </w:pPr>
    <w:r w:rsidRPr="00735903">
      <w:rPr>
        <w:color w:val="002060"/>
      </w:rPr>
      <w:t xml:space="preserve">Example of a completed journal club summary document </w:t>
    </w:r>
  </w:p>
  <w:p w14:paraId="4760767F" w14:textId="1419E198" w:rsidR="00735903" w:rsidRDefault="00735903" w:rsidP="00735903">
    <w:pPr>
      <w:pStyle w:val="Header"/>
      <w:rPr>
        <w:color w:val="002060"/>
      </w:rPr>
    </w:pPr>
    <w:r w:rsidRPr="006E6384">
      <w:rPr>
        <w:color w:val="002060"/>
      </w:rPr>
      <w:t>V</w:t>
    </w:r>
    <w:r w:rsidRPr="006E6384">
      <w:rPr>
        <w:noProof/>
        <w:color w:val="002060"/>
      </w:rPr>
      <w:drawing>
        <wp:anchor distT="0" distB="0" distL="114300" distR="114300" simplePos="0" relativeHeight="251783680" behindDoc="0" locked="1" layoutInCell="1" allowOverlap="1" wp14:anchorId="1E45F03F" wp14:editId="7C1E71BB">
          <wp:simplePos x="0" y="0"/>
          <wp:positionH relativeFrom="page">
            <wp:posOffset>5598795</wp:posOffset>
          </wp:positionH>
          <wp:positionV relativeFrom="page">
            <wp:posOffset>-1054735</wp:posOffset>
          </wp:positionV>
          <wp:extent cx="3042000" cy="2235600"/>
          <wp:effectExtent l="0" t="0" r="6350" b="0"/>
          <wp:wrapNone/>
          <wp:docPr id="1593622947" name="Picture 1" descr="A yellow oval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82774" name="Picture 1" descr="A yellow oval with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pic:blipFill>
                <pic:spPr>
                  <a:xfrm flipH="1">
                    <a:off x="0" y="0"/>
                    <a:ext cx="3042000" cy="2235600"/>
                  </a:xfrm>
                  <a:prstGeom prst="rect">
                    <a:avLst/>
                  </a:prstGeom>
                </pic:spPr>
              </pic:pic>
            </a:graphicData>
          </a:graphic>
          <wp14:sizeRelH relativeFrom="margin">
            <wp14:pctWidth>0</wp14:pctWidth>
          </wp14:sizeRelH>
          <wp14:sizeRelV relativeFrom="margin">
            <wp14:pctHeight>0</wp14:pctHeight>
          </wp14:sizeRelV>
        </wp:anchor>
      </w:drawing>
    </w:r>
    <w:r w:rsidRPr="006E6384">
      <w:rPr>
        <w:noProof/>
        <w:color w:val="002060"/>
      </w:rPr>
      <w:drawing>
        <wp:anchor distT="0" distB="0" distL="114300" distR="114300" simplePos="0" relativeHeight="251784704" behindDoc="0" locked="1" layoutInCell="1" allowOverlap="1" wp14:anchorId="36FE12C3" wp14:editId="4C22982F">
          <wp:simplePos x="0" y="0"/>
          <wp:positionH relativeFrom="page">
            <wp:posOffset>5803900</wp:posOffset>
          </wp:positionH>
          <wp:positionV relativeFrom="page">
            <wp:posOffset>90170</wp:posOffset>
          </wp:positionV>
          <wp:extent cx="1699200" cy="846000"/>
          <wp:effectExtent l="0" t="0" r="0" b="0"/>
          <wp:wrapNone/>
          <wp:docPr id="376216096" name="Picture 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06950" name="Picture 2" descr="A blue and yellow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pic:blipFill>
                <pic:spPr>
                  <a:xfrm>
                    <a:off x="0" y="0"/>
                    <a:ext cx="1699200" cy="846000"/>
                  </a:xfrm>
                  <a:prstGeom prst="rect">
                    <a:avLst/>
                  </a:prstGeom>
                </pic:spPr>
              </pic:pic>
            </a:graphicData>
          </a:graphic>
          <wp14:sizeRelH relativeFrom="margin">
            <wp14:pctWidth>0</wp14:pctWidth>
          </wp14:sizeRelH>
          <wp14:sizeRelV relativeFrom="margin">
            <wp14:pctHeight>0</wp14:pctHeight>
          </wp14:sizeRelV>
        </wp:anchor>
      </w:drawing>
    </w:r>
    <w:r>
      <w:rPr>
        <w:color w:val="002060"/>
      </w:rPr>
      <w:t>1 (15/10/2025)</w:t>
    </w:r>
  </w:p>
  <w:p w14:paraId="5AAEC824" w14:textId="77777777" w:rsidR="00735903" w:rsidRDefault="00735903" w:rsidP="00735903">
    <w:pPr>
      <w:pStyle w:val="Footer"/>
      <w:rPr>
        <w:color w:val="002060"/>
      </w:rPr>
    </w:pPr>
    <w:r w:rsidRPr="00A35AB1">
      <w:rPr>
        <w:color w:val="002060"/>
      </w:rPr>
      <w:t xml:space="preserve">Marie Curie version of the ‘Palliative Care Journal Club Toolkit’ </w:t>
    </w:r>
  </w:p>
  <w:p w14:paraId="6DEAC06E" w14:textId="7E40FD64" w:rsidR="006D1484" w:rsidRDefault="00735903" w:rsidP="00735903">
    <w:pPr>
      <w:pStyle w:val="Header"/>
      <w:spacing w:line="240" w:lineRule="auto"/>
      <w:ind w:left="-1560" w:firstLine="1560"/>
    </w:pPr>
    <w:r w:rsidRPr="00A35AB1">
      <w:rPr>
        <w:color w:val="002060"/>
      </w:rPr>
      <w:t>by Stanley S &amp; Nwosu AC (2025</w:t>
    </w:r>
    <w:r w:rsidR="00A343F9">
      <w:rPr>
        <w:noProof/>
      </w:rPr>
      <w:drawing>
        <wp:anchor distT="0" distB="0" distL="114300" distR="114300" simplePos="0" relativeHeight="251780608" behindDoc="0" locked="1" layoutInCell="1" allowOverlap="1" wp14:anchorId="4141BA3D" wp14:editId="11927B9F">
          <wp:simplePos x="0" y="0"/>
          <wp:positionH relativeFrom="page">
            <wp:posOffset>5598795</wp:posOffset>
          </wp:positionH>
          <wp:positionV relativeFrom="page">
            <wp:posOffset>-1054735</wp:posOffset>
          </wp:positionV>
          <wp:extent cx="3042000" cy="2235600"/>
          <wp:effectExtent l="0" t="0" r="6350" b="0"/>
          <wp:wrapNone/>
          <wp:docPr id="552482774" name="Picture 1" descr="A yellow oval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82774" name="Picture 1" descr="A yellow oval with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pic:blipFill>
                <pic:spPr>
                  <a:xfrm flipH="1">
                    <a:off x="0" y="0"/>
                    <a:ext cx="3042000" cy="2235600"/>
                  </a:xfrm>
                  <a:prstGeom prst="rect">
                    <a:avLst/>
                  </a:prstGeom>
                </pic:spPr>
              </pic:pic>
            </a:graphicData>
          </a:graphic>
          <wp14:sizeRelH relativeFrom="margin">
            <wp14:pctWidth>0</wp14:pctWidth>
          </wp14:sizeRelH>
          <wp14:sizeRelV relativeFrom="margin">
            <wp14:pctHeight>0</wp14:pctHeight>
          </wp14:sizeRelV>
        </wp:anchor>
      </w:drawing>
    </w:r>
    <w:r w:rsidR="00A343F9">
      <w:rPr>
        <w:noProof/>
      </w:rPr>
      <w:drawing>
        <wp:anchor distT="0" distB="0" distL="114300" distR="114300" simplePos="0" relativeHeight="251781632" behindDoc="0" locked="1" layoutInCell="1" allowOverlap="1" wp14:anchorId="3B9D44D9" wp14:editId="1B671A9E">
          <wp:simplePos x="0" y="0"/>
          <wp:positionH relativeFrom="page">
            <wp:posOffset>5803900</wp:posOffset>
          </wp:positionH>
          <wp:positionV relativeFrom="page">
            <wp:posOffset>90170</wp:posOffset>
          </wp:positionV>
          <wp:extent cx="1699200" cy="846000"/>
          <wp:effectExtent l="0" t="0" r="0" b="0"/>
          <wp:wrapNone/>
          <wp:docPr id="1987906950" name="Picture 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06950" name="Picture 2" descr="A blue and yellow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pic:blipFill>
                <pic:spPr>
                  <a:xfrm>
                    <a:off x="0" y="0"/>
                    <a:ext cx="1699200" cy="84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16F55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052CE6"/>
    <w:multiLevelType w:val="hybridMultilevel"/>
    <w:tmpl w:val="E2080F62"/>
    <w:lvl w:ilvl="0" w:tplc="8710E14C">
      <w:start w:val="1"/>
      <w:numFmt w:val="decimal"/>
      <w:pStyle w:val="Numberedparagraph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FA148C"/>
    <w:multiLevelType w:val="hybridMultilevel"/>
    <w:tmpl w:val="DD26B358"/>
    <w:lvl w:ilvl="0" w:tplc="BDB6782A">
      <w:start w:val="1"/>
      <w:numFmt w:val="bullet"/>
      <w:lvlText w:val=""/>
      <w:lvlJc w:val="left"/>
      <w:pPr>
        <w:ind w:left="4904" w:hanging="360"/>
      </w:pPr>
      <w:rPr>
        <w:rFonts w:ascii="Symbol" w:hAnsi="Symbol" w:hint="default"/>
        <w:b w:val="0"/>
        <w:i w:val="0"/>
        <w:caps w:val="0"/>
        <w:strike w:val="0"/>
        <w:dstrike w:val="0"/>
        <w:vanish w:val="0"/>
        <w:color w:val="0053A6" w:themeColor="accent1"/>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8819"/>
        </w:tabs>
        <w:ind w:left="8771" w:hanging="312"/>
      </w:pPr>
      <w:rPr>
        <w:rFonts w:hint="default"/>
      </w:rPr>
    </w:lvl>
    <w:lvl w:ilvl="2" w:tplc="993055DA">
      <w:start w:val="1"/>
      <w:numFmt w:val="bullet"/>
      <w:lvlText w:val=""/>
      <w:lvlJc w:val="left"/>
      <w:pPr>
        <w:tabs>
          <w:tab w:val="num" w:pos="9539"/>
        </w:tabs>
        <w:ind w:left="9539" w:hanging="360"/>
      </w:pPr>
      <w:rPr>
        <w:rFonts w:ascii="Wingdings" w:hAnsi="Wingdings" w:hint="default"/>
      </w:rPr>
    </w:lvl>
    <w:lvl w:ilvl="3" w:tplc="22C2BE88">
      <w:start w:val="1"/>
      <w:numFmt w:val="bullet"/>
      <w:lvlText w:val=""/>
      <w:lvlJc w:val="left"/>
      <w:pPr>
        <w:tabs>
          <w:tab w:val="num" w:pos="10259"/>
        </w:tabs>
        <w:ind w:left="10259" w:hanging="360"/>
      </w:pPr>
      <w:rPr>
        <w:rFonts w:ascii="Symbol" w:hAnsi="Symbol" w:hint="default"/>
      </w:rPr>
    </w:lvl>
    <w:lvl w:ilvl="4" w:tplc="FD0073C0">
      <w:start w:val="1"/>
      <w:numFmt w:val="bullet"/>
      <w:lvlText w:val="o"/>
      <w:lvlJc w:val="left"/>
      <w:pPr>
        <w:tabs>
          <w:tab w:val="num" w:pos="10979"/>
        </w:tabs>
        <w:ind w:left="10979" w:hanging="360"/>
      </w:pPr>
      <w:rPr>
        <w:rFonts w:ascii="Courier New" w:hAnsi="Courier New" w:hint="default"/>
      </w:rPr>
    </w:lvl>
    <w:lvl w:ilvl="5" w:tplc="FBD6D0BE">
      <w:start w:val="1"/>
      <w:numFmt w:val="bullet"/>
      <w:lvlText w:val=""/>
      <w:lvlJc w:val="left"/>
      <w:pPr>
        <w:tabs>
          <w:tab w:val="num" w:pos="11699"/>
        </w:tabs>
        <w:ind w:left="11699" w:hanging="360"/>
      </w:pPr>
      <w:rPr>
        <w:rFonts w:ascii="Wingdings" w:hAnsi="Wingdings" w:hint="default"/>
      </w:rPr>
    </w:lvl>
    <w:lvl w:ilvl="6" w:tplc="C00E4D52">
      <w:start w:val="1"/>
      <w:numFmt w:val="bullet"/>
      <w:lvlText w:val=""/>
      <w:lvlJc w:val="left"/>
      <w:pPr>
        <w:tabs>
          <w:tab w:val="num" w:pos="12419"/>
        </w:tabs>
        <w:ind w:left="12419" w:hanging="360"/>
      </w:pPr>
      <w:rPr>
        <w:rFonts w:ascii="Symbol" w:hAnsi="Symbol" w:hint="default"/>
      </w:rPr>
    </w:lvl>
    <w:lvl w:ilvl="7" w:tplc="CE60E00E">
      <w:start w:val="1"/>
      <w:numFmt w:val="bullet"/>
      <w:lvlText w:val="o"/>
      <w:lvlJc w:val="left"/>
      <w:pPr>
        <w:tabs>
          <w:tab w:val="num" w:pos="13139"/>
        </w:tabs>
        <w:ind w:left="13139" w:hanging="360"/>
      </w:pPr>
      <w:rPr>
        <w:rFonts w:ascii="Courier New" w:hAnsi="Courier New" w:hint="default"/>
      </w:rPr>
    </w:lvl>
    <w:lvl w:ilvl="8" w:tplc="FA3C6548" w:tentative="1">
      <w:start w:val="1"/>
      <w:numFmt w:val="bullet"/>
      <w:lvlText w:val=""/>
      <w:lvlJc w:val="left"/>
      <w:pPr>
        <w:tabs>
          <w:tab w:val="num" w:pos="13859"/>
        </w:tabs>
        <w:ind w:left="13859" w:hanging="360"/>
      </w:pPr>
      <w:rPr>
        <w:rFonts w:ascii="Wingdings" w:hAnsi="Wingdings" w:hint="default"/>
      </w:rPr>
    </w:lvl>
  </w:abstractNum>
  <w:abstractNum w:abstractNumId="3" w15:restartNumberingAfterBreak="0">
    <w:nsid w:val="0FAB3E21"/>
    <w:multiLevelType w:val="hybridMultilevel"/>
    <w:tmpl w:val="9A74DA18"/>
    <w:lvl w:ilvl="0" w:tplc="86B6867C">
      <w:start w:val="1"/>
      <w:numFmt w:val="bullet"/>
      <w:lvlText w:val=""/>
      <w:lvlJc w:val="left"/>
      <w:pPr>
        <w:ind w:left="360" w:hanging="360"/>
      </w:pPr>
      <w:rPr>
        <w:rFonts w:ascii="Wingdings" w:hAnsi="Wingdings" w:hint="default"/>
        <w:b w:val="0"/>
        <w:i w:val="0"/>
        <w:caps w:val="0"/>
        <w:strike w:val="0"/>
        <w:dstrike w:val="0"/>
        <w:vanish w:val="0"/>
        <w:color w:val="0053A6" w:themeColor="accent1"/>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4" w15:restartNumberingAfterBreak="0">
    <w:nsid w:val="13403E40"/>
    <w:multiLevelType w:val="hybridMultilevel"/>
    <w:tmpl w:val="A32A1AFE"/>
    <w:lvl w:ilvl="0" w:tplc="0694E04A">
      <w:start w:val="1"/>
      <w:numFmt w:val="bullet"/>
      <w:lvlText w:val="●"/>
      <w:lvlJc w:val="left"/>
      <w:pPr>
        <w:ind w:left="814" w:hanging="360"/>
      </w:pPr>
      <w:rPr>
        <w:rFonts w:ascii="Arial" w:hAnsi="Arial" w:hint="default"/>
        <w:b w:val="0"/>
        <w:i w:val="0"/>
        <w:caps w:val="0"/>
        <w:strike w:val="0"/>
        <w:dstrike w:val="0"/>
        <w:vanish w:val="0"/>
        <w:color w:val="0053A6" w:themeColor="accen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5" w15:restartNumberingAfterBreak="0">
    <w:nsid w:val="1ECB0E46"/>
    <w:multiLevelType w:val="multilevel"/>
    <w:tmpl w:val="34364CAC"/>
    <w:lvl w:ilvl="0">
      <w:start w:val="1"/>
      <w:numFmt w:val="decimal"/>
      <w:pStyle w:val="Numberedheadinglevel1"/>
      <w:lvlText w:val="%1."/>
      <w:lvlJc w:val="left"/>
      <w:pPr>
        <w:ind w:left="567" w:hanging="567"/>
      </w:pPr>
      <w:rPr>
        <w:rFonts w:ascii="Arial" w:hAnsi="Arial" w:hint="default"/>
        <w:b w:val="0"/>
        <w:i w:val="0"/>
        <w:caps w:val="0"/>
        <w:strike w:val="0"/>
        <w:dstrike w:val="0"/>
        <w:vanish w:val="0"/>
        <w:color w:val="0053A6" w:themeColor="accent1"/>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umberedheadinglevel2"/>
      <w:lvlText w:val="%1.%2"/>
      <w:lvlJc w:val="left"/>
      <w:pPr>
        <w:tabs>
          <w:tab w:val="num" w:pos="227"/>
        </w:tabs>
        <w:ind w:left="567" w:hanging="567"/>
      </w:pPr>
      <w:rPr>
        <w:rFonts w:ascii="Arial" w:hAnsi="Arial" w:hint="default"/>
        <w:b w:val="0"/>
        <w:i w:val="0"/>
        <w:caps w:val="0"/>
        <w:strike w:val="0"/>
        <w:dstrike w:val="0"/>
        <w:vanish w:val="0"/>
        <w:color w:val="0053A6" w:themeColor="accen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beredheadinglevel3"/>
      <w:lvlText w:val="%1.%2.%3"/>
      <w:lvlJc w:val="left"/>
      <w:pPr>
        <w:ind w:left="567" w:hanging="567"/>
      </w:pPr>
      <w:rPr>
        <w:rFonts w:ascii="Arial" w:hAnsi="Arial" w:hint="default"/>
        <w:b w:val="0"/>
        <w:i w:val="0"/>
        <w:caps w:val="0"/>
        <w:strike w:val="0"/>
        <w:dstrike w:val="0"/>
        <w:vanish w:val="0"/>
        <w:color w:val="0053A6" w:themeColor="accent1"/>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6" w15:restartNumberingAfterBreak="0">
    <w:nsid w:val="21E507AF"/>
    <w:multiLevelType w:val="hybridMultilevel"/>
    <w:tmpl w:val="6122A89C"/>
    <w:lvl w:ilvl="0" w:tplc="0C741924">
      <w:start w:val="1"/>
      <w:numFmt w:val="bullet"/>
      <w:lvlText w:val="■"/>
      <w:lvlJc w:val="left"/>
      <w:pPr>
        <w:ind w:left="947" w:hanging="360"/>
      </w:pPr>
      <w:rPr>
        <w:rFonts w:ascii="Arial" w:hAnsi="Arial" w:hint="default"/>
        <w:b w:val="0"/>
        <w:i w:val="0"/>
        <w:caps w:val="0"/>
        <w:strike w:val="0"/>
        <w:dstrike w:val="0"/>
        <w:vanish w:val="0"/>
        <w:color w:val="0053A6" w:themeColor="accen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7" w15:restartNumberingAfterBreak="0">
    <w:nsid w:val="23E23F60"/>
    <w:multiLevelType w:val="hybridMultilevel"/>
    <w:tmpl w:val="4204FF4C"/>
    <w:lvl w:ilvl="0" w:tplc="93DABDBA">
      <w:start w:val="1"/>
      <w:numFmt w:val="bullet"/>
      <w:lvlText w:val="■"/>
      <w:lvlJc w:val="left"/>
      <w:pPr>
        <w:tabs>
          <w:tab w:val="num" w:pos="3555"/>
        </w:tabs>
        <w:ind w:left="3555" w:hanging="360"/>
      </w:pPr>
      <w:rPr>
        <w:rFonts w:ascii="Arial" w:hAnsi="Arial" w:hint="default"/>
        <w:b w:val="0"/>
        <w:i w:val="0"/>
        <w:caps w:val="0"/>
        <w:strike w:val="0"/>
        <w:dstrike w:val="0"/>
        <w:vanish w:val="0"/>
        <w:color w:val="0053A6" w:themeColor="accent1"/>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8" w15:restartNumberingAfterBreak="0">
    <w:nsid w:val="2D333B93"/>
    <w:multiLevelType w:val="hybridMultilevel"/>
    <w:tmpl w:val="50286D20"/>
    <w:lvl w:ilvl="0" w:tplc="EE68B9A2">
      <w:start w:val="1"/>
      <w:numFmt w:val="bullet"/>
      <w:lvlText w:val="●"/>
      <w:lvlJc w:val="left"/>
      <w:pPr>
        <w:ind w:left="814"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9" w15:restartNumberingAfterBreak="0">
    <w:nsid w:val="3FD04F78"/>
    <w:multiLevelType w:val="hybridMultilevel"/>
    <w:tmpl w:val="E766B4F6"/>
    <w:lvl w:ilvl="0" w:tplc="13C852F8">
      <w:start w:val="1"/>
      <w:numFmt w:val="bullet"/>
      <w:lvlText w:val="–"/>
      <w:lvlJc w:val="left"/>
      <w:pPr>
        <w:tabs>
          <w:tab w:val="num" w:pos="3686"/>
        </w:tabs>
        <w:ind w:left="3686" w:hanging="397"/>
      </w:pPr>
      <w:rPr>
        <w:rFonts w:hint="default"/>
      </w:rPr>
    </w:lvl>
    <w:lvl w:ilvl="1" w:tplc="88025A62" w:tentative="1">
      <w:start w:val="1"/>
      <w:numFmt w:val="bullet"/>
      <w:lvlText w:val="o"/>
      <w:lvlJc w:val="left"/>
      <w:pPr>
        <w:tabs>
          <w:tab w:val="num" w:pos="4729"/>
        </w:tabs>
        <w:ind w:left="4729" w:hanging="360"/>
      </w:pPr>
      <w:rPr>
        <w:rFonts w:ascii="Courier New" w:hAnsi="Courier New" w:hint="default"/>
      </w:rPr>
    </w:lvl>
    <w:lvl w:ilvl="2" w:tplc="C5DABC22" w:tentative="1">
      <w:start w:val="1"/>
      <w:numFmt w:val="bullet"/>
      <w:lvlText w:val=""/>
      <w:lvlJc w:val="left"/>
      <w:pPr>
        <w:tabs>
          <w:tab w:val="num" w:pos="5449"/>
        </w:tabs>
        <w:ind w:left="5449" w:hanging="360"/>
      </w:pPr>
      <w:rPr>
        <w:rFonts w:ascii="Wingdings" w:hAnsi="Wingdings" w:hint="default"/>
      </w:rPr>
    </w:lvl>
    <w:lvl w:ilvl="3" w:tplc="0D56E730" w:tentative="1">
      <w:start w:val="1"/>
      <w:numFmt w:val="bullet"/>
      <w:lvlText w:val=""/>
      <w:lvlJc w:val="left"/>
      <w:pPr>
        <w:tabs>
          <w:tab w:val="num" w:pos="6169"/>
        </w:tabs>
        <w:ind w:left="6169" w:hanging="360"/>
      </w:pPr>
      <w:rPr>
        <w:rFonts w:ascii="Symbol" w:hAnsi="Symbol" w:hint="default"/>
      </w:rPr>
    </w:lvl>
    <w:lvl w:ilvl="4" w:tplc="A970B672" w:tentative="1">
      <w:start w:val="1"/>
      <w:numFmt w:val="bullet"/>
      <w:lvlText w:val="o"/>
      <w:lvlJc w:val="left"/>
      <w:pPr>
        <w:tabs>
          <w:tab w:val="num" w:pos="6889"/>
        </w:tabs>
        <w:ind w:left="6889" w:hanging="360"/>
      </w:pPr>
      <w:rPr>
        <w:rFonts w:ascii="Courier New" w:hAnsi="Courier New" w:hint="default"/>
      </w:rPr>
    </w:lvl>
    <w:lvl w:ilvl="5" w:tplc="B6D459CC" w:tentative="1">
      <w:start w:val="1"/>
      <w:numFmt w:val="bullet"/>
      <w:lvlText w:val=""/>
      <w:lvlJc w:val="left"/>
      <w:pPr>
        <w:tabs>
          <w:tab w:val="num" w:pos="7609"/>
        </w:tabs>
        <w:ind w:left="7609" w:hanging="360"/>
      </w:pPr>
      <w:rPr>
        <w:rFonts w:ascii="Wingdings" w:hAnsi="Wingdings" w:hint="default"/>
      </w:rPr>
    </w:lvl>
    <w:lvl w:ilvl="6" w:tplc="837C8C1A" w:tentative="1">
      <w:start w:val="1"/>
      <w:numFmt w:val="bullet"/>
      <w:lvlText w:val=""/>
      <w:lvlJc w:val="left"/>
      <w:pPr>
        <w:tabs>
          <w:tab w:val="num" w:pos="8329"/>
        </w:tabs>
        <w:ind w:left="8329" w:hanging="360"/>
      </w:pPr>
      <w:rPr>
        <w:rFonts w:ascii="Symbol" w:hAnsi="Symbol" w:hint="default"/>
      </w:rPr>
    </w:lvl>
    <w:lvl w:ilvl="7" w:tplc="474802D2" w:tentative="1">
      <w:start w:val="1"/>
      <w:numFmt w:val="bullet"/>
      <w:lvlText w:val="o"/>
      <w:lvlJc w:val="left"/>
      <w:pPr>
        <w:tabs>
          <w:tab w:val="num" w:pos="9049"/>
        </w:tabs>
        <w:ind w:left="9049" w:hanging="360"/>
      </w:pPr>
      <w:rPr>
        <w:rFonts w:ascii="Courier New" w:hAnsi="Courier New" w:hint="default"/>
      </w:rPr>
    </w:lvl>
    <w:lvl w:ilvl="8" w:tplc="B38C7C80" w:tentative="1">
      <w:start w:val="1"/>
      <w:numFmt w:val="bullet"/>
      <w:lvlText w:val=""/>
      <w:lvlJc w:val="left"/>
      <w:pPr>
        <w:tabs>
          <w:tab w:val="num" w:pos="9769"/>
        </w:tabs>
        <w:ind w:left="9769" w:hanging="360"/>
      </w:pPr>
      <w:rPr>
        <w:rFonts w:ascii="Wingdings" w:hAnsi="Wingdings" w:hint="default"/>
      </w:rPr>
    </w:lvl>
  </w:abstractNum>
  <w:abstractNum w:abstractNumId="10" w15:restartNumberingAfterBreak="0">
    <w:nsid w:val="43AE248D"/>
    <w:multiLevelType w:val="hybridMultilevel"/>
    <w:tmpl w:val="6DAE3A2E"/>
    <w:lvl w:ilvl="0" w:tplc="694CED56">
      <w:start w:val="1"/>
      <w:numFmt w:val="bullet"/>
      <w:lvlText w:val="►"/>
      <w:lvlJc w:val="left"/>
      <w:pPr>
        <w:ind w:left="814"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11" w15:restartNumberingAfterBreak="0">
    <w:nsid w:val="499179A8"/>
    <w:multiLevelType w:val="hybridMultilevel"/>
    <w:tmpl w:val="2B84E1B6"/>
    <w:lvl w:ilvl="0" w:tplc="B114D232">
      <w:start w:val="1"/>
      <w:numFmt w:val="bullet"/>
      <w:lvlText w:val=""/>
      <w:lvlJc w:val="left"/>
      <w:pPr>
        <w:tabs>
          <w:tab w:val="num" w:pos="3555"/>
        </w:tabs>
        <w:ind w:left="3555" w:hanging="360"/>
      </w:pPr>
      <w:rPr>
        <w:rFonts w:ascii="Wingdings" w:hAnsi="Wingdings" w:hint="default"/>
        <w:caps w:val="0"/>
        <w:strike w:val="0"/>
        <w:dstrike w:val="0"/>
        <w:vanish w:val="0"/>
        <w:color w:val="0053A6" w:themeColor="accent1"/>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12" w15:restartNumberingAfterBreak="0">
    <w:nsid w:val="5CE46555"/>
    <w:multiLevelType w:val="hybridMultilevel"/>
    <w:tmpl w:val="E766B4F6"/>
    <w:lvl w:ilvl="0" w:tplc="4F2A7EA4">
      <w:start w:val="1"/>
      <w:numFmt w:val="bullet"/>
      <w:lvlText w:val="–"/>
      <w:lvlJc w:val="left"/>
      <w:pPr>
        <w:tabs>
          <w:tab w:val="num" w:pos="3686"/>
        </w:tabs>
        <w:ind w:left="3686" w:hanging="397"/>
      </w:pPr>
      <w:rPr>
        <w:rFonts w:hint="default"/>
      </w:rPr>
    </w:lvl>
    <w:lvl w:ilvl="1" w:tplc="FCE44E2C" w:tentative="1">
      <w:start w:val="1"/>
      <w:numFmt w:val="bullet"/>
      <w:lvlText w:val="o"/>
      <w:lvlJc w:val="left"/>
      <w:pPr>
        <w:tabs>
          <w:tab w:val="num" w:pos="4729"/>
        </w:tabs>
        <w:ind w:left="4729" w:hanging="360"/>
      </w:pPr>
      <w:rPr>
        <w:rFonts w:ascii="Courier New" w:hAnsi="Courier New" w:hint="default"/>
      </w:rPr>
    </w:lvl>
    <w:lvl w:ilvl="2" w:tplc="5C9C2960" w:tentative="1">
      <w:start w:val="1"/>
      <w:numFmt w:val="bullet"/>
      <w:lvlText w:val=""/>
      <w:lvlJc w:val="left"/>
      <w:pPr>
        <w:tabs>
          <w:tab w:val="num" w:pos="5449"/>
        </w:tabs>
        <w:ind w:left="5449" w:hanging="360"/>
      </w:pPr>
      <w:rPr>
        <w:rFonts w:ascii="Wingdings" w:hAnsi="Wingdings" w:hint="default"/>
      </w:rPr>
    </w:lvl>
    <w:lvl w:ilvl="3" w:tplc="B13E3C3A" w:tentative="1">
      <w:start w:val="1"/>
      <w:numFmt w:val="bullet"/>
      <w:lvlText w:val=""/>
      <w:lvlJc w:val="left"/>
      <w:pPr>
        <w:tabs>
          <w:tab w:val="num" w:pos="6169"/>
        </w:tabs>
        <w:ind w:left="6169" w:hanging="360"/>
      </w:pPr>
      <w:rPr>
        <w:rFonts w:ascii="Symbol" w:hAnsi="Symbol" w:hint="default"/>
      </w:rPr>
    </w:lvl>
    <w:lvl w:ilvl="4" w:tplc="D15C3108" w:tentative="1">
      <w:start w:val="1"/>
      <w:numFmt w:val="bullet"/>
      <w:lvlText w:val="o"/>
      <w:lvlJc w:val="left"/>
      <w:pPr>
        <w:tabs>
          <w:tab w:val="num" w:pos="6889"/>
        </w:tabs>
        <w:ind w:left="6889" w:hanging="360"/>
      </w:pPr>
      <w:rPr>
        <w:rFonts w:ascii="Courier New" w:hAnsi="Courier New" w:hint="default"/>
      </w:rPr>
    </w:lvl>
    <w:lvl w:ilvl="5" w:tplc="755CAB76" w:tentative="1">
      <w:start w:val="1"/>
      <w:numFmt w:val="bullet"/>
      <w:lvlText w:val=""/>
      <w:lvlJc w:val="left"/>
      <w:pPr>
        <w:tabs>
          <w:tab w:val="num" w:pos="7609"/>
        </w:tabs>
        <w:ind w:left="7609" w:hanging="360"/>
      </w:pPr>
      <w:rPr>
        <w:rFonts w:ascii="Wingdings" w:hAnsi="Wingdings" w:hint="default"/>
      </w:rPr>
    </w:lvl>
    <w:lvl w:ilvl="6" w:tplc="67C433E6" w:tentative="1">
      <w:start w:val="1"/>
      <w:numFmt w:val="bullet"/>
      <w:lvlText w:val=""/>
      <w:lvlJc w:val="left"/>
      <w:pPr>
        <w:tabs>
          <w:tab w:val="num" w:pos="8329"/>
        </w:tabs>
        <w:ind w:left="8329" w:hanging="360"/>
      </w:pPr>
      <w:rPr>
        <w:rFonts w:ascii="Symbol" w:hAnsi="Symbol" w:hint="default"/>
      </w:rPr>
    </w:lvl>
    <w:lvl w:ilvl="7" w:tplc="881E876C" w:tentative="1">
      <w:start w:val="1"/>
      <w:numFmt w:val="bullet"/>
      <w:lvlText w:val="o"/>
      <w:lvlJc w:val="left"/>
      <w:pPr>
        <w:tabs>
          <w:tab w:val="num" w:pos="9049"/>
        </w:tabs>
        <w:ind w:left="9049" w:hanging="360"/>
      </w:pPr>
      <w:rPr>
        <w:rFonts w:ascii="Courier New" w:hAnsi="Courier New" w:hint="default"/>
      </w:rPr>
    </w:lvl>
    <w:lvl w:ilvl="8" w:tplc="A308E062" w:tentative="1">
      <w:start w:val="1"/>
      <w:numFmt w:val="bullet"/>
      <w:lvlText w:val=""/>
      <w:lvlJc w:val="left"/>
      <w:pPr>
        <w:tabs>
          <w:tab w:val="num" w:pos="9769"/>
        </w:tabs>
        <w:ind w:left="9769" w:hanging="360"/>
      </w:pPr>
      <w:rPr>
        <w:rFonts w:ascii="Wingdings" w:hAnsi="Wingdings" w:hint="default"/>
      </w:rPr>
    </w:lvl>
  </w:abstractNum>
  <w:abstractNum w:abstractNumId="13" w15:restartNumberingAfterBreak="0">
    <w:nsid w:val="63AD273D"/>
    <w:multiLevelType w:val="hybridMultilevel"/>
    <w:tmpl w:val="D390BA8E"/>
    <w:lvl w:ilvl="0" w:tplc="754A118C">
      <w:start w:val="1"/>
      <w:numFmt w:val="bullet"/>
      <w:lvlText w:val="•"/>
      <w:lvlJc w:val="left"/>
      <w:pPr>
        <w:ind w:left="1401"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14" w15:restartNumberingAfterBreak="0">
    <w:nsid w:val="64D3476D"/>
    <w:multiLevelType w:val="hybridMultilevel"/>
    <w:tmpl w:val="B58C42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D75022A"/>
    <w:multiLevelType w:val="hybridMultilevel"/>
    <w:tmpl w:val="B3B84AC8"/>
    <w:lvl w:ilvl="0" w:tplc="5832CF92">
      <w:start w:val="1"/>
      <w:numFmt w:val="bullet"/>
      <w:lvlText w:val=""/>
      <w:lvlJc w:val="left"/>
      <w:pPr>
        <w:tabs>
          <w:tab w:val="num" w:pos="3555"/>
        </w:tabs>
        <w:ind w:left="3555" w:hanging="360"/>
      </w:pPr>
      <w:rPr>
        <w:rFonts w:ascii="Wingdings" w:hAnsi="Wingdings" w:hint="default"/>
      </w:rPr>
    </w:lvl>
    <w:lvl w:ilvl="1" w:tplc="CDC80024">
      <w:start w:val="1"/>
      <w:numFmt w:val="bullet"/>
      <w:lvlText w:val="►"/>
      <w:lvlJc w:val="left"/>
      <w:pPr>
        <w:tabs>
          <w:tab w:val="num" w:pos="4275"/>
        </w:tabs>
        <w:ind w:left="4227" w:hanging="312"/>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2" w:tplc="754A118C">
      <w:start w:val="1"/>
      <w:numFmt w:val="bullet"/>
      <w:lvlText w:val="•"/>
      <w:lvlJc w:val="left"/>
      <w:pPr>
        <w:tabs>
          <w:tab w:val="num" w:pos="4995"/>
        </w:tabs>
        <w:ind w:left="4995"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16" w15:restartNumberingAfterBreak="0">
    <w:nsid w:val="6F4338EA"/>
    <w:multiLevelType w:val="hybridMultilevel"/>
    <w:tmpl w:val="989657CA"/>
    <w:lvl w:ilvl="0" w:tplc="7C7AC232">
      <w:start w:val="1"/>
      <w:numFmt w:val="bullet"/>
      <w:lvlText w:val="•"/>
      <w:lvlJc w:val="left"/>
      <w:pPr>
        <w:ind w:left="1401"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17" w15:restartNumberingAfterBreak="0">
    <w:nsid w:val="705E1E6B"/>
    <w:multiLevelType w:val="hybridMultilevel"/>
    <w:tmpl w:val="9948F454"/>
    <w:lvl w:ilvl="0" w:tplc="5832CF92">
      <w:start w:val="1"/>
      <w:numFmt w:val="bullet"/>
      <w:lvlText w:val=""/>
      <w:lvlJc w:val="left"/>
      <w:pPr>
        <w:tabs>
          <w:tab w:val="num" w:pos="3555"/>
        </w:tabs>
        <w:ind w:left="3555" w:hanging="360"/>
      </w:pPr>
      <w:rPr>
        <w:rFonts w:ascii="Wingdings" w:hAnsi="Wingdings" w:hint="default"/>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18" w15:restartNumberingAfterBreak="0">
    <w:nsid w:val="7E2A7716"/>
    <w:multiLevelType w:val="hybridMultilevel"/>
    <w:tmpl w:val="2654E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6916955">
    <w:abstractNumId w:val="17"/>
  </w:num>
  <w:num w:numId="2" w16cid:durableId="1694188877">
    <w:abstractNumId w:val="9"/>
  </w:num>
  <w:num w:numId="3" w16cid:durableId="1586302383">
    <w:abstractNumId w:val="12"/>
  </w:num>
  <w:num w:numId="4" w16cid:durableId="532420095">
    <w:abstractNumId w:val="11"/>
  </w:num>
  <w:num w:numId="5" w16cid:durableId="1457289085">
    <w:abstractNumId w:val="15"/>
  </w:num>
  <w:num w:numId="6" w16cid:durableId="762460831">
    <w:abstractNumId w:val="0"/>
  </w:num>
  <w:num w:numId="7" w16cid:durableId="590941560">
    <w:abstractNumId w:val="15"/>
    <w:lvlOverride w:ilvl="0">
      <w:startOverride w:val="1"/>
    </w:lvlOverride>
  </w:num>
  <w:num w:numId="8" w16cid:durableId="1481577834">
    <w:abstractNumId w:val="13"/>
  </w:num>
  <w:num w:numId="9" w16cid:durableId="58140150">
    <w:abstractNumId w:val="16"/>
  </w:num>
  <w:num w:numId="10" w16cid:durableId="85466666">
    <w:abstractNumId w:val="7"/>
  </w:num>
  <w:num w:numId="11" w16cid:durableId="376975488">
    <w:abstractNumId w:val="3"/>
  </w:num>
  <w:num w:numId="12" w16cid:durableId="1558391767">
    <w:abstractNumId w:val="6"/>
  </w:num>
  <w:num w:numId="13" w16cid:durableId="179779582">
    <w:abstractNumId w:val="10"/>
  </w:num>
  <w:num w:numId="14" w16cid:durableId="1606961200">
    <w:abstractNumId w:val="2"/>
  </w:num>
  <w:num w:numId="15" w16cid:durableId="838346023">
    <w:abstractNumId w:val="6"/>
  </w:num>
  <w:num w:numId="16" w16cid:durableId="44834539">
    <w:abstractNumId w:val="10"/>
  </w:num>
  <w:num w:numId="17" w16cid:durableId="2138639530">
    <w:abstractNumId w:val="5"/>
    <w:lvlOverride w:ilvl="0">
      <w:lvl w:ilvl="0">
        <w:start w:val="1"/>
        <w:numFmt w:val="decimal"/>
        <w:pStyle w:val="Numberedheadinglevel1"/>
        <w:lvlText w:val="%1."/>
        <w:lvlJc w:val="left"/>
        <w:pPr>
          <w:ind w:left="284" w:hanging="284"/>
        </w:pPr>
        <w:rPr>
          <w:rFonts w:ascii="Arial" w:hAnsi="Arial" w:hint="default"/>
          <w:b/>
          <w:i w:val="0"/>
          <w:caps w:val="0"/>
          <w:strike w:val="0"/>
          <w:dstrike w:val="0"/>
          <w:outline w:val="0"/>
          <w:shadow w:val="0"/>
          <w:emboss w:val="0"/>
          <w:imprint w:val="0"/>
          <w:vanish w:val="0"/>
          <w:color w:val="0053A6" w:themeColor="accent1"/>
          <w:sz w:val="20"/>
          <w:u w:val="none"/>
          <w:vertAlign w:val="baseline"/>
        </w:rPr>
      </w:lvl>
    </w:lvlOverride>
    <w:lvlOverride w:ilvl="1">
      <w:lvl w:ilvl="1">
        <w:start w:val="1"/>
        <w:numFmt w:val="decimal"/>
        <w:pStyle w:val="Numberedheadinglevel2"/>
        <w:lvlText w:val="%1.%2"/>
        <w:lvlJc w:val="left"/>
        <w:pPr>
          <w:tabs>
            <w:tab w:val="num" w:pos="227"/>
          </w:tabs>
          <w:ind w:left="567" w:hanging="567"/>
        </w:pPr>
        <w:rPr>
          <w:rFonts w:ascii="Arial" w:hAnsi="Arial" w:hint="default"/>
          <w:b/>
          <w:i w:val="0"/>
          <w:caps w:val="0"/>
          <w:strike w:val="0"/>
          <w:dstrike w:val="0"/>
          <w:outline w:val="0"/>
          <w:shadow w:val="0"/>
          <w:emboss w:val="0"/>
          <w:imprint w:val="0"/>
          <w:vanish w:val="0"/>
          <w:color w:val="000000" w:themeColor="text1"/>
          <w:sz w:val="20"/>
          <w:u w:val="none"/>
          <w:vertAlign w:val="baseline"/>
        </w:rPr>
      </w:lvl>
    </w:lvlOverride>
    <w:lvlOverride w:ilvl="2">
      <w:lvl w:ilvl="2">
        <w:start w:val="1"/>
        <w:numFmt w:val="decimal"/>
        <w:pStyle w:val="Numberedheadinglevel3"/>
        <w:lvlText w:val="%1.%2.%3"/>
        <w:lvlJc w:val="left"/>
        <w:pPr>
          <w:ind w:left="567" w:hanging="567"/>
        </w:pPr>
        <w:rPr>
          <w:rFonts w:ascii="Arial" w:hAnsi="Arial" w:hint="default"/>
          <w:b w:val="0"/>
          <w:i w:val="0"/>
          <w:caps w:val="0"/>
          <w:strike w:val="0"/>
          <w:dstrike w:val="0"/>
          <w:outline w:val="0"/>
          <w:shadow w:val="0"/>
          <w:emboss w:val="0"/>
          <w:imprint w:val="0"/>
          <w:vanish w:val="0"/>
          <w:color w:val="0053A6" w:themeColor="accent1"/>
          <w:sz w:val="20"/>
          <w:u w:val="none"/>
          <w:vertAlign w:val="baseline"/>
        </w:rPr>
      </w:lvl>
    </w:lvlOverride>
    <w:lvlOverride w:ilvl="3">
      <w:lvl w:ilvl="3">
        <w:start w:val="1"/>
        <w:numFmt w:val="decimal"/>
        <w:lvlText w:val="(%4)"/>
        <w:lvlJc w:val="left"/>
        <w:pPr>
          <w:ind w:left="1136" w:hanging="284"/>
        </w:pPr>
        <w:rPr>
          <w:rFonts w:hint="default"/>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lef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left"/>
        <w:pPr>
          <w:ind w:left="2556" w:hanging="284"/>
        </w:pPr>
        <w:rPr>
          <w:rFonts w:hint="default"/>
        </w:rPr>
      </w:lvl>
    </w:lvlOverride>
  </w:num>
  <w:num w:numId="18" w16cid:durableId="969357629">
    <w:abstractNumId w:val="5"/>
  </w:num>
  <w:num w:numId="19" w16cid:durableId="931671023">
    <w:abstractNumId w:val="2"/>
  </w:num>
  <w:num w:numId="20" w16cid:durableId="463743642">
    <w:abstractNumId w:val="3"/>
    <w:lvlOverride w:ilvl="0">
      <w:startOverride w:val="1"/>
    </w:lvlOverride>
  </w:num>
  <w:num w:numId="21" w16cid:durableId="859005267">
    <w:abstractNumId w:val="2"/>
  </w:num>
  <w:num w:numId="22" w16cid:durableId="90593707">
    <w:abstractNumId w:val="6"/>
  </w:num>
  <w:num w:numId="23" w16cid:durableId="1660620907">
    <w:abstractNumId w:val="10"/>
  </w:num>
  <w:num w:numId="24" w16cid:durableId="466555132">
    <w:abstractNumId w:val="2"/>
  </w:num>
  <w:num w:numId="25" w16cid:durableId="1792237422">
    <w:abstractNumId w:val="5"/>
  </w:num>
  <w:num w:numId="26" w16cid:durableId="918517505">
    <w:abstractNumId w:val="5"/>
  </w:num>
  <w:num w:numId="27" w16cid:durableId="508450518">
    <w:abstractNumId w:val="5"/>
  </w:num>
  <w:num w:numId="28" w16cid:durableId="1642685556">
    <w:abstractNumId w:val="2"/>
  </w:num>
  <w:num w:numId="29" w16cid:durableId="571424992">
    <w:abstractNumId w:val="6"/>
  </w:num>
  <w:num w:numId="30" w16cid:durableId="1811552810">
    <w:abstractNumId w:val="10"/>
  </w:num>
  <w:num w:numId="31" w16cid:durableId="1807383696">
    <w:abstractNumId w:val="2"/>
  </w:num>
  <w:num w:numId="32" w16cid:durableId="18288377">
    <w:abstractNumId w:val="8"/>
  </w:num>
  <w:num w:numId="33" w16cid:durableId="1929071497">
    <w:abstractNumId w:val="4"/>
  </w:num>
  <w:num w:numId="34" w16cid:durableId="771752259">
    <w:abstractNumId w:val="2"/>
  </w:num>
  <w:num w:numId="35" w16cid:durableId="1625429460">
    <w:abstractNumId w:val="1"/>
  </w:num>
  <w:num w:numId="36" w16cid:durableId="1141851485">
    <w:abstractNumId w:val="18"/>
  </w:num>
  <w:num w:numId="37" w16cid:durableId="5503100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90"/>
  <w:drawingGridVerticalSpacing w:val="181"/>
  <w:displayHorizontalDrawingGridEvery w:val="2"/>
  <w:noPunctuationKerning/>
  <w:characterSpacingControl w:val="doNotCompress"/>
  <w:hdrShapeDefaults>
    <o:shapedefaults v:ext="edit" spidmax="2050"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03"/>
    <w:rsid w:val="00003B4B"/>
    <w:rsid w:val="00023681"/>
    <w:rsid w:val="00034C43"/>
    <w:rsid w:val="00041E62"/>
    <w:rsid w:val="00044E7A"/>
    <w:rsid w:val="000459AC"/>
    <w:rsid w:val="00081C76"/>
    <w:rsid w:val="00096BAF"/>
    <w:rsid w:val="000A51C4"/>
    <w:rsid w:val="000A53DD"/>
    <w:rsid w:val="000B6C05"/>
    <w:rsid w:val="000C26E3"/>
    <w:rsid w:val="000D2D1D"/>
    <w:rsid w:val="000E1BDE"/>
    <w:rsid w:val="000F73EB"/>
    <w:rsid w:val="0011571E"/>
    <w:rsid w:val="00116B3B"/>
    <w:rsid w:val="00130BAE"/>
    <w:rsid w:val="00144D00"/>
    <w:rsid w:val="00154FCE"/>
    <w:rsid w:val="001636D0"/>
    <w:rsid w:val="00166CE1"/>
    <w:rsid w:val="001721BF"/>
    <w:rsid w:val="00172E8A"/>
    <w:rsid w:val="001752D4"/>
    <w:rsid w:val="00197F19"/>
    <w:rsid w:val="001A029D"/>
    <w:rsid w:val="001B02DB"/>
    <w:rsid w:val="001B1458"/>
    <w:rsid w:val="001B32CE"/>
    <w:rsid w:val="001C5D91"/>
    <w:rsid w:val="001E0E43"/>
    <w:rsid w:val="001E321C"/>
    <w:rsid w:val="001F15AB"/>
    <w:rsid w:val="001F2E30"/>
    <w:rsid w:val="00206F5F"/>
    <w:rsid w:val="002123C3"/>
    <w:rsid w:val="002173A6"/>
    <w:rsid w:val="00231343"/>
    <w:rsid w:val="00232480"/>
    <w:rsid w:val="00233A74"/>
    <w:rsid w:val="002407C8"/>
    <w:rsid w:val="00244398"/>
    <w:rsid w:val="00251393"/>
    <w:rsid w:val="00254A34"/>
    <w:rsid w:val="002654C9"/>
    <w:rsid w:val="0027548E"/>
    <w:rsid w:val="00291756"/>
    <w:rsid w:val="002B61C3"/>
    <w:rsid w:val="002C0464"/>
    <w:rsid w:val="002C47B3"/>
    <w:rsid w:val="002C4B54"/>
    <w:rsid w:val="002D4925"/>
    <w:rsid w:val="002D6DFD"/>
    <w:rsid w:val="002F0189"/>
    <w:rsid w:val="002F1440"/>
    <w:rsid w:val="002F7CC8"/>
    <w:rsid w:val="002F7E6C"/>
    <w:rsid w:val="003065B9"/>
    <w:rsid w:val="00306DA5"/>
    <w:rsid w:val="00316905"/>
    <w:rsid w:val="003216C3"/>
    <w:rsid w:val="0032265D"/>
    <w:rsid w:val="00324DF3"/>
    <w:rsid w:val="00332B14"/>
    <w:rsid w:val="00336850"/>
    <w:rsid w:val="003450BC"/>
    <w:rsid w:val="003455E9"/>
    <w:rsid w:val="00366489"/>
    <w:rsid w:val="0037413B"/>
    <w:rsid w:val="003856E8"/>
    <w:rsid w:val="003906C3"/>
    <w:rsid w:val="00390B65"/>
    <w:rsid w:val="003B472A"/>
    <w:rsid w:val="003C0565"/>
    <w:rsid w:val="003D0536"/>
    <w:rsid w:val="003D7E1B"/>
    <w:rsid w:val="003E23B1"/>
    <w:rsid w:val="003E58E0"/>
    <w:rsid w:val="004239AD"/>
    <w:rsid w:val="0042540A"/>
    <w:rsid w:val="00432BC2"/>
    <w:rsid w:val="004363BE"/>
    <w:rsid w:val="00444E55"/>
    <w:rsid w:val="0046231D"/>
    <w:rsid w:val="00463240"/>
    <w:rsid w:val="00464F1C"/>
    <w:rsid w:val="0048125F"/>
    <w:rsid w:val="00493E2C"/>
    <w:rsid w:val="004A15F0"/>
    <w:rsid w:val="004B7A5F"/>
    <w:rsid w:val="004C0FE0"/>
    <w:rsid w:val="004D60B2"/>
    <w:rsid w:val="004E2656"/>
    <w:rsid w:val="004E7AE6"/>
    <w:rsid w:val="005072A2"/>
    <w:rsid w:val="00514724"/>
    <w:rsid w:val="005319BD"/>
    <w:rsid w:val="005377D1"/>
    <w:rsid w:val="005432DD"/>
    <w:rsid w:val="00557776"/>
    <w:rsid w:val="005637C9"/>
    <w:rsid w:val="0058193C"/>
    <w:rsid w:val="00594984"/>
    <w:rsid w:val="005A0B94"/>
    <w:rsid w:val="005A4AF5"/>
    <w:rsid w:val="005A7F61"/>
    <w:rsid w:val="005B4B10"/>
    <w:rsid w:val="005C2BC0"/>
    <w:rsid w:val="005C6F27"/>
    <w:rsid w:val="005D11D4"/>
    <w:rsid w:val="005D62FB"/>
    <w:rsid w:val="005E7F43"/>
    <w:rsid w:val="005F2DC5"/>
    <w:rsid w:val="005F523D"/>
    <w:rsid w:val="005F52F2"/>
    <w:rsid w:val="00603069"/>
    <w:rsid w:val="00605E94"/>
    <w:rsid w:val="006119FD"/>
    <w:rsid w:val="00611FAB"/>
    <w:rsid w:val="0062069D"/>
    <w:rsid w:val="006248A2"/>
    <w:rsid w:val="00632827"/>
    <w:rsid w:val="00637945"/>
    <w:rsid w:val="0064687D"/>
    <w:rsid w:val="00652120"/>
    <w:rsid w:val="0065277A"/>
    <w:rsid w:val="00652CD2"/>
    <w:rsid w:val="00686F4E"/>
    <w:rsid w:val="006961E7"/>
    <w:rsid w:val="006A0F58"/>
    <w:rsid w:val="006B2A2B"/>
    <w:rsid w:val="006C0B58"/>
    <w:rsid w:val="006C7F37"/>
    <w:rsid w:val="006D1484"/>
    <w:rsid w:val="006D1BFE"/>
    <w:rsid w:val="006D784D"/>
    <w:rsid w:val="006E1E94"/>
    <w:rsid w:val="006F7AAD"/>
    <w:rsid w:val="00706E65"/>
    <w:rsid w:val="0071686E"/>
    <w:rsid w:val="0072315A"/>
    <w:rsid w:val="007322D0"/>
    <w:rsid w:val="00733BE6"/>
    <w:rsid w:val="00735903"/>
    <w:rsid w:val="00735D76"/>
    <w:rsid w:val="00761A14"/>
    <w:rsid w:val="00777C82"/>
    <w:rsid w:val="0078134B"/>
    <w:rsid w:val="007938C4"/>
    <w:rsid w:val="007C0FF9"/>
    <w:rsid w:val="007C27EF"/>
    <w:rsid w:val="007D25E8"/>
    <w:rsid w:val="007D5318"/>
    <w:rsid w:val="007E5FB5"/>
    <w:rsid w:val="007E65E8"/>
    <w:rsid w:val="007F4D50"/>
    <w:rsid w:val="0080436A"/>
    <w:rsid w:val="00814C12"/>
    <w:rsid w:val="00823913"/>
    <w:rsid w:val="00833185"/>
    <w:rsid w:val="00847EDD"/>
    <w:rsid w:val="008544DE"/>
    <w:rsid w:val="00854597"/>
    <w:rsid w:val="0085535D"/>
    <w:rsid w:val="008622AF"/>
    <w:rsid w:val="00867B9A"/>
    <w:rsid w:val="0087462A"/>
    <w:rsid w:val="008A2AA8"/>
    <w:rsid w:val="008C6550"/>
    <w:rsid w:val="008D11EE"/>
    <w:rsid w:val="008D262B"/>
    <w:rsid w:val="008E27C8"/>
    <w:rsid w:val="008E57C0"/>
    <w:rsid w:val="008F02B9"/>
    <w:rsid w:val="008F5212"/>
    <w:rsid w:val="00905DDD"/>
    <w:rsid w:val="00912242"/>
    <w:rsid w:val="0091742B"/>
    <w:rsid w:val="009235D8"/>
    <w:rsid w:val="0092719E"/>
    <w:rsid w:val="00933A40"/>
    <w:rsid w:val="009411B9"/>
    <w:rsid w:val="0094248E"/>
    <w:rsid w:val="00947A44"/>
    <w:rsid w:val="00964252"/>
    <w:rsid w:val="009832C9"/>
    <w:rsid w:val="00996898"/>
    <w:rsid w:val="009A0332"/>
    <w:rsid w:val="009B5FBE"/>
    <w:rsid w:val="009E077F"/>
    <w:rsid w:val="009E75E8"/>
    <w:rsid w:val="009F27B8"/>
    <w:rsid w:val="009F2AC7"/>
    <w:rsid w:val="009F2B29"/>
    <w:rsid w:val="00A03158"/>
    <w:rsid w:val="00A036C1"/>
    <w:rsid w:val="00A057A8"/>
    <w:rsid w:val="00A269E8"/>
    <w:rsid w:val="00A343F9"/>
    <w:rsid w:val="00A34B0F"/>
    <w:rsid w:val="00A45762"/>
    <w:rsid w:val="00A52915"/>
    <w:rsid w:val="00A7047B"/>
    <w:rsid w:val="00A74756"/>
    <w:rsid w:val="00A758D9"/>
    <w:rsid w:val="00A776DF"/>
    <w:rsid w:val="00A827ED"/>
    <w:rsid w:val="00A8290B"/>
    <w:rsid w:val="00A846EF"/>
    <w:rsid w:val="00A87128"/>
    <w:rsid w:val="00A94164"/>
    <w:rsid w:val="00AC5775"/>
    <w:rsid w:val="00AC74DE"/>
    <w:rsid w:val="00AD2D35"/>
    <w:rsid w:val="00AE10DE"/>
    <w:rsid w:val="00AE1B56"/>
    <w:rsid w:val="00AE3C53"/>
    <w:rsid w:val="00AE59D2"/>
    <w:rsid w:val="00AF11F1"/>
    <w:rsid w:val="00B146F0"/>
    <w:rsid w:val="00B33577"/>
    <w:rsid w:val="00B3536A"/>
    <w:rsid w:val="00B36F3D"/>
    <w:rsid w:val="00B40071"/>
    <w:rsid w:val="00B4567B"/>
    <w:rsid w:val="00B6414F"/>
    <w:rsid w:val="00B66E5D"/>
    <w:rsid w:val="00B72E19"/>
    <w:rsid w:val="00B83ECF"/>
    <w:rsid w:val="00B8543E"/>
    <w:rsid w:val="00B867AA"/>
    <w:rsid w:val="00BA3131"/>
    <w:rsid w:val="00BA42C0"/>
    <w:rsid w:val="00BB31BD"/>
    <w:rsid w:val="00BB7815"/>
    <w:rsid w:val="00BC0751"/>
    <w:rsid w:val="00BC1513"/>
    <w:rsid w:val="00BC17DC"/>
    <w:rsid w:val="00BC611E"/>
    <w:rsid w:val="00BD1113"/>
    <w:rsid w:val="00BD2984"/>
    <w:rsid w:val="00BE1FCA"/>
    <w:rsid w:val="00BF0C32"/>
    <w:rsid w:val="00BF18D5"/>
    <w:rsid w:val="00BF2181"/>
    <w:rsid w:val="00BF3ED3"/>
    <w:rsid w:val="00BF4490"/>
    <w:rsid w:val="00BF6F73"/>
    <w:rsid w:val="00C10C4A"/>
    <w:rsid w:val="00C14AC4"/>
    <w:rsid w:val="00C20396"/>
    <w:rsid w:val="00C22297"/>
    <w:rsid w:val="00C41835"/>
    <w:rsid w:val="00C51C1B"/>
    <w:rsid w:val="00C53CB9"/>
    <w:rsid w:val="00C6143F"/>
    <w:rsid w:val="00C86235"/>
    <w:rsid w:val="00C9742A"/>
    <w:rsid w:val="00CA2048"/>
    <w:rsid w:val="00CA21CE"/>
    <w:rsid w:val="00CA6BB3"/>
    <w:rsid w:val="00CA7E5D"/>
    <w:rsid w:val="00CE16D7"/>
    <w:rsid w:val="00CF555E"/>
    <w:rsid w:val="00CF6599"/>
    <w:rsid w:val="00D05409"/>
    <w:rsid w:val="00D07F77"/>
    <w:rsid w:val="00D10000"/>
    <w:rsid w:val="00D226E8"/>
    <w:rsid w:val="00D26B58"/>
    <w:rsid w:val="00D70263"/>
    <w:rsid w:val="00D710D5"/>
    <w:rsid w:val="00D80C0F"/>
    <w:rsid w:val="00D93C97"/>
    <w:rsid w:val="00DA15AF"/>
    <w:rsid w:val="00DA244A"/>
    <w:rsid w:val="00DA5922"/>
    <w:rsid w:val="00DB2530"/>
    <w:rsid w:val="00DB3B24"/>
    <w:rsid w:val="00DB598A"/>
    <w:rsid w:val="00DC235A"/>
    <w:rsid w:val="00DC2802"/>
    <w:rsid w:val="00DF750D"/>
    <w:rsid w:val="00E066CE"/>
    <w:rsid w:val="00E13B61"/>
    <w:rsid w:val="00E246B0"/>
    <w:rsid w:val="00E25B96"/>
    <w:rsid w:val="00E32E4A"/>
    <w:rsid w:val="00E47748"/>
    <w:rsid w:val="00E51E63"/>
    <w:rsid w:val="00E60938"/>
    <w:rsid w:val="00E611A7"/>
    <w:rsid w:val="00E63AFB"/>
    <w:rsid w:val="00E777BE"/>
    <w:rsid w:val="00E82AE3"/>
    <w:rsid w:val="00E91246"/>
    <w:rsid w:val="00E94524"/>
    <w:rsid w:val="00EB3A88"/>
    <w:rsid w:val="00EB6B68"/>
    <w:rsid w:val="00EC44E8"/>
    <w:rsid w:val="00ED1814"/>
    <w:rsid w:val="00ED6444"/>
    <w:rsid w:val="00EE4FC5"/>
    <w:rsid w:val="00EF1E98"/>
    <w:rsid w:val="00EF30DE"/>
    <w:rsid w:val="00F10DF5"/>
    <w:rsid w:val="00F12367"/>
    <w:rsid w:val="00F1442E"/>
    <w:rsid w:val="00F36669"/>
    <w:rsid w:val="00F54ADF"/>
    <w:rsid w:val="00F608BE"/>
    <w:rsid w:val="00F60BE5"/>
    <w:rsid w:val="00F7230C"/>
    <w:rsid w:val="00F7390F"/>
    <w:rsid w:val="00F96196"/>
    <w:rsid w:val="00FC4472"/>
    <w:rsid w:val="00FC54A2"/>
    <w:rsid w:val="00FD02D7"/>
    <w:rsid w:val="00FE23E5"/>
    <w:rsid w:val="00FF1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0,0,0,0"/>
    </o:shapedefaults>
    <o:shapelayout v:ext="edit">
      <o:idmap v:ext="edit" data="2"/>
    </o:shapelayout>
  </w:shapeDefaults>
  <w:decimalSymbol w:val="."/>
  <w:listSeparator w:val=","/>
  <w14:docId w14:val="0216EE3D"/>
  <w15:docId w15:val="{58F81CFD-6322-4C64-9853-F40C4B50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imes New Roman" w:hAnsi="Century Gothic" w:cs="Times New Roman"/>
        <w:lang w:val="en-GB" w:eastAsia="en-GB"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F1E98"/>
  </w:style>
  <w:style w:type="paragraph" w:styleId="Heading1">
    <w:name w:val="heading 1"/>
    <w:basedOn w:val="Normal"/>
    <w:next w:val="BodyText1"/>
    <w:uiPriority w:val="9"/>
    <w:semiHidden/>
    <w:qFormat/>
    <w:rsid w:val="00E82AE3"/>
    <w:pPr>
      <w:spacing w:before="960" w:after="360" w:line="240" w:lineRule="auto"/>
      <w:jc w:val="left"/>
      <w:outlineLvl w:val="0"/>
    </w:pPr>
    <w:rPr>
      <w:color w:val="0053A6" w:themeColor="accent1"/>
      <w:sz w:val="36"/>
    </w:rPr>
  </w:style>
  <w:style w:type="paragraph" w:styleId="Heading2">
    <w:name w:val="heading 2"/>
    <w:basedOn w:val="Normal"/>
    <w:next w:val="BodyText1"/>
    <w:uiPriority w:val="9"/>
    <w:semiHidden/>
    <w:qFormat/>
    <w:rsid w:val="00E82AE3"/>
    <w:pPr>
      <w:spacing w:before="360" w:after="240" w:line="240" w:lineRule="auto"/>
      <w:contextualSpacing/>
      <w:jc w:val="left"/>
      <w:outlineLvl w:val="1"/>
    </w:pPr>
    <w:rPr>
      <w:color w:val="0053A6" w:themeColor="accent1"/>
      <w:sz w:val="24"/>
    </w:rPr>
  </w:style>
  <w:style w:type="paragraph" w:styleId="Heading3">
    <w:name w:val="heading 3"/>
    <w:basedOn w:val="Normal"/>
    <w:next w:val="BodyText1"/>
    <w:uiPriority w:val="9"/>
    <w:semiHidden/>
    <w:qFormat/>
    <w:rsid w:val="00E82AE3"/>
    <w:pPr>
      <w:spacing w:before="240" w:after="240" w:line="240" w:lineRule="auto"/>
      <w:jc w:val="left"/>
      <w:outlineLvl w:val="2"/>
    </w:pPr>
    <w:rPr>
      <w:b/>
      <w:color w:val="0053A6" w:themeColor="accent1"/>
      <w:szCs w:val="22"/>
    </w:rPr>
  </w:style>
  <w:style w:type="paragraph" w:styleId="Heading4">
    <w:name w:val="heading 4"/>
    <w:basedOn w:val="Normal"/>
    <w:next w:val="BodyText1"/>
    <w:uiPriority w:val="9"/>
    <w:semiHidden/>
    <w:qFormat/>
    <w:rsid w:val="00E82AE3"/>
    <w:pPr>
      <w:spacing w:before="240" w:line="240" w:lineRule="auto"/>
      <w:contextualSpacing/>
      <w:jc w:val="left"/>
      <w:outlineLvl w:val="3"/>
    </w:pPr>
    <w:rPr>
      <w:color w:val="0053A6"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qFormat/>
    <w:rsid w:val="00F7230C"/>
    <w:pPr>
      <w:tabs>
        <w:tab w:val="left" w:pos="0"/>
      </w:tabs>
      <w:spacing w:line="240" w:lineRule="auto"/>
      <w:jc w:val="left"/>
    </w:pPr>
    <w:rPr>
      <w:rFonts w:cs="Calibri"/>
      <w:sz w:val="24"/>
      <w:szCs w:val="24"/>
    </w:rPr>
  </w:style>
  <w:style w:type="paragraph" w:styleId="Header">
    <w:name w:val="header"/>
    <w:basedOn w:val="Normal"/>
    <w:semiHidden/>
    <w:rsid w:val="003065B9"/>
    <w:pPr>
      <w:tabs>
        <w:tab w:val="center" w:pos="4153"/>
        <w:tab w:val="right" w:pos="8306"/>
      </w:tabs>
    </w:pPr>
  </w:style>
  <w:style w:type="paragraph" w:customStyle="1" w:styleId="Page00of00">
    <w:name w:val="Page 00 of 00"/>
    <w:basedOn w:val="Normal"/>
    <w:semiHidden/>
    <w:rsid w:val="003065B9"/>
    <w:rPr>
      <w:sz w:val="14"/>
    </w:rPr>
  </w:style>
  <w:style w:type="paragraph" w:styleId="Footer">
    <w:name w:val="footer"/>
    <w:basedOn w:val="Normal"/>
    <w:link w:val="FooterChar"/>
    <w:uiPriority w:val="99"/>
    <w:rsid w:val="003065B9"/>
    <w:pPr>
      <w:tabs>
        <w:tab w:val="center" w:pos="4153"/>
        <w:tab w:val="right" w:pos="8306"/>
      </w:tabs>
    </w:pPr>
  </w:style>
  <w:style w:type="character" w:styleId="PageNumber">
    <w:name w:val="page number"/>
    <w:basedOn w:val="DefaultParagraphFont"/>
    <w:semiHidden/>
    <w:rsid w:val="003065B9"/>
  </w:style>
  <w:style w:type="table" w:styleId="TableGrid">
    <w:name w:val="Table Grid"/>
    <w:basedOn w:val="TableNormal"/>
    <w:uiPriority w:val="59"/>
    <w:rsid w:val="001B3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Text">
    <w:name w:val="Reference Text"/>
    <w:basedOn w:val="Header"/>
    <w:semiHidden/>
    <w:rsid w:val="003065B9"/>
    <w:pPr>
      <w:framePr w:w="3976" w:h="1381" w:wrap="notBeside" w:vAnchor="page" w:hAnchor="page" w:x="6526" w:y="946" w:anchorLock="1"/>
      <w:tabs>
        <w:tab w:val="clear" w:pos="8306"/>
        <w:tab w:val="right" w:pos="9072"/>
      </w:tabs>
      <w:jc w:val="right"/>
    </w:pPr>
    <w:rPr>
      <w:rFonts w:asciiTheme="minorHAnsi" w:hAnsiTheme="minorHAnsi"/>
      <w:color w:val="FEC700" w:themeColor="accent2"/>
    </w:rPr>
  </w:style>
  <w:style w:type="paragraph" w:styleId="BalloonText">
    <w:name w:val="Balloon Text"/>
    <w:basedOn w:val="Normal"/>
    <w:link w:val="BalloonTextChar"/>
    <w:uiPriority w:val="99"/>
    <w:semiHidden/>
    <w:unhideWhenUsed/>
    <w:rsid w:val="000D2D1D"/>
    <w:rPr>
      <w:rFonts w:ascii="Tahoma" w:hAnsi="Tahoma" w:cs="Tahoma"/>
      <w:sz w:val="16"/>
      <w:szCs w:val="16"/>
    </w:rPr>
  </w:style>
  <w:style w:type="character" w:customStyle="1" w:styleId="BalloonTextChar">
    <w:name w:val="Balloon Text Char"/>
    <w:basedOn w:val="DefaultParagraphFont"/>
    <w:link w:val="BalloonText"/>
    <w:uiPriority w:val="99"/>
    <w:semiHidden/>
    <w:rsid w:val="000D2D1D"/>
    <w:rPr>
      <w:rFonts w:ascii="Tahoma" w:hAnsi="Tahoma" w:cs="Tahoma"/>
      <w:color w:val="000000"/>
      <w:sz w:val="16"/>
      <w:szCs w:val="16"/>
      <w:lang w:eastAsia="en-US"/>
    </w:rPr>
  </w:style>
  <w:style w:type="character" w:styleId="FootnoteReference">
    <w:name w:val="footnote reference"/>
    <w:basedOn w:val="DefaultParagraphFont"/>
    <w:uiPriority w:val="99"/>
    <w:semiHidden/>
    <w:qFormat/>
    <w:rsid w:val="0065277A"/>
    <w:rPr>
      <w:rFonts w:ascii="Arial" w:hAnsi="Arial"/>
      <w:color w:val="auto"/>
      <w:sz w:val="16"/>
      <w:vertAlign w:val="superscript"/>
    </w:rPr>
  </w:style>
  <w:style w:type="paragraph" w:customStyle="1" w:styleId="Numberedheadinglevel1">
    <w:name w:val="Numbered heading level 1"/>
    <w:basedOn w:val="BodyText1"/>
    <w:next w:val="BodyText1"/>
    <w:semiHidden/>
    <w:qFormat/>
    <w:rsid w:val="003065B9"/>
    <w:pPr>
      <w:numPr>
        <w:numId w:val="27"/>
      </w:numPr>
      <w:spacing w:before="360" w:after="360"/>
    </w:pPr>
    <w:rPr>
      <w:color w:val="0053A6" w:themeColor="accent1"/>
      <w:sz w:val="28"/>
      <w:szCs w:val="28"/>
    </w:rPr>
  </w:style>
  <w:style w:type="paragraph" w:customStyle="1" w:styleId="Numberedheadinglevel2">
    <w:name w:val="Numbered heading level 2"/>
    <w:basedOn w:val="BodyText1"/>
    <w:next w:val="BodyText1"/>
    <w:semiHidden/>
    <w:qFormat/>
    <w:rsid w:val="003065B9"/>
    <w:pPr>
      <w:numPr>
        <w:ilvl w:val="1"/>
        <w:numId w:val="27"/>
      </w:numPr>
      <w:tabs>
        <w:tab w:val="clear" w:pos="0"/>
        <w:tab w:val="left" w:pos="567"/>
      </w:tabs>
      <w:spacing w:before="360" w:after="240"/>
    </w:pPr>
    <w:rPr>
      <w:color w:val="0053A6" w:themeColor="accent1"/>
    </w:rPr>
  </w:style>
  <w:style w:type="paragraph" w:customStyle="1" w:styleId="Numberedheadinglevel3">
    <w:name w:val="Numbered heading level 3"/>
    <w:basedOn w:val="BodyText1"/>
    <w:next w:val="BodyText1"/>
    <w:semiHidden/>
    <w:qFormat/>
    <w:rsid w:val="003065B9"/>
    <w:pPr>
      <w:numPr>
        <w:ilvl w:val="2"/>
        <w:numId w:val="27"/>
      </w:numPr>
      <w:tabs>
        <w:tab w:val="clear" w:pos="0"/>
        <w:tab w:val="left" w:pos="567"/>
      </w:tabs>
      <w:spacing w:before="240" w:after="120"/>
    </w:pPr>
    <w:rPr>
      <w:color w:val="0053A6" w:themeColor="accent1"/>
    </w:rPr>
  </w:style>
  <w:style w:type="paragraph" w:customStyle="1" w:styleId="SubTitle">
    <w:name w:val="Sub Title"/>
    <w:basedOn w:val="Heading2"/>
    <w:semiHidden/>
    <w:rsid w:val="003065B9"/>
    <w:pPr>
      <w:spacing w:before="120" w:after="0"/>
    </w:pPr>
  </w:style>
  <w:style w:type="paragraph" w:customStyle="1" w:styleId="FigureTOC">
    <w:name w:val="Figure TOC"/>
    <w:basedOn w:val="TableofFigures"/>
    <w:semiHidden/>
    <w:rsid w:val="005A4AF5"/>
    <w:pPr>
      <w:tabs>
        <w:tab w:val="right" w:pos="10194"/>
      </w:tabs>
      <w:spacing w:after="120" w:line="240" w:lineRule="auto"/>
      <w:jc w:val="left"/>
    </w:pPr>
    <w:rPr>
      <w:noProof/>
    </w:rPr>
  </w:style>
  <w:style w:type="paragraph" w:styleId="TableofFigures">
    <w:name w:val="table of figures"/>
    <w:basedOn w:val="Normal"/>
    <w:next w:val="Normal"/>
    <w:uiPriority w:val="99"/>
    <w:semiHidden/>
    <w:unhideWhenUsed/>
    <w:rsid w:val="005A4AF5"/>
  </w:style>
  <w:style w:type="paragraph" w:customStyle="1" w:styleId="Numberedparagraphs">
    <w:name w:val="Numbered paragraphs"/>
    <w:basedOn w:val="BodyText1"/>
    <w:semiHidden/>
    <w:qFormat/>
    <w:rsid w:val="00854597"/>
    <w:pPr>
      <w:numPr>
        <w:numId w:val="35"/>
      </w:numPr>
      <w:tabs>
        <w:tab w:val="clear" w:pos="0"/>
        <w:tab w:val="left" w:pos="284"/>
      </w:tabs>
      <w:spacing w:after="300"/>
      <w:ind w:left="284" w:hanging="284"/>
    </w:pPr>
  </w:style>
  <w:style w:type="paragraph" w:customStyle="1" w:styleId="Tableheadingtext">
    <w:name w:val="Table heading text"/>
    <w:basedOn w:val="BodyText1"/>
    <w:semiHidden/>
    <w:rsid w:val="005A4AF5"/>
    <w:pPr>
      <w:spacing w:before="60" w:after="60"/>
      <w:jc w:val="center"/>
    </w:pPr>
    <w:rPr>
      <w:b/>
      <w:color w:val="0053A6" w:themeColor="accent1"/>
    </w:rPr>
  </w:style>
  <w:style w:type="paragraph" w:customStyle="1" w:styleId="Tableofcontents">
    <w:name w:val="Table of contents"/>
    <w:basedOn w:val="Heading2"/>
    <w:semiHidden/>
    <w:rsid w:val="005A4AF5"/>
  </w:style>
  <w:style w:type="paragraph" w:customStyle="1" w:styleId="BasicParagraph">
    <w:name w:val="[Basic Paragraph]"/>
    <w:basedOn w:val="Normal"/>
    <w:uiPriority w:val="99"/>
    <w:semiHidden/>
    <w:rsid w:val="00B3536A"/>
    <w:pPr>
      <w:autoSpaceDE w:val="0"/>
      <w:autoSpaceDN w:val="0"/>
      <w:adjustRightInd w:val="0"/>
      <w:spacing w:line="288" w:lineRule="auto"/>
      <w:jc w:val="left"/>
      <w:textAlignment w:val="center"/>
    </w:pPr>
    <w:rPr>
      <w:rFonts w:ascii="Minion Pro" w:hAnsi="Minion Pro" w:cs="Minion Pro"/>
      <w:sz w:val="24"/>
      <w:szCs w:val="24"/>
    </w:rPr>
  </w:style>
  <w:style w:type="paragraph" w:customStyle="1" w:styleId="Location">
    <w:name w:val="Location"/>
    <w:basedOn w:val="BodyText1"/>
    <w:qFormat/>
    <w:rsid w:val="009411B9"/>
    <w:pPr>
      <w:jc w:val="right"/>
    </w:pPr>
  </w:style>
  <w:style w:type="paragraph" w:customStyle="1" w:styleId="Runningheader">
    <w:name w:val="Running header"/>
    <w:basedOn w:val="Header"/>
    <w:rsid w:val="00081C76"/>
    <w:pPr>
      <w:tabs>
        <w:tab w:val="clear" w:pos="4153"/>
        <w:tab w:val="clear" w:pos="8306"/>
        <w:tab w:val="center" w:pos="4513"/>
        <w:tab w:val="right" w:pos="9638"/>
      </w:tabs>
      <w:spacing w:before="200" w:line="240" w:lineRule="auto"/>
      <w:jc w:val="right"/>
    </w:pPr>
    <w:rPr>
      <w:rFonts w:eastAsiaTheme="minorHAnsi" w:cs="Arial"/>
      <w:color w:val="0065BD"/>
      <w:sz w:val="14"/>
      <w:szCs w:val="18"/>
    </w:rPr>
  </w:style>
  <w:style w:type="character" w:styleId="Hyperlink">
    <w:name w:val="Hyperlink"/>
    <w:basedOn w:val="DefaultParagraphFont"/>
    <w:uiPriority w:val="99"/>
    <w:semiHidden/>
    <w:rsid w:val="002F7E6C"/>
    <w:rPr>
      <w:color w:val="75CCE0" w:themeColor="hyperlink"/>
      <w:u w:val="single"/>
    </w:rPr>
  </w:style>
  <w:style w:type="paragraph" w:customStyle="1" w:styleId="Letteraddress">
    <w:name w:val="Letter address"/>
    <w:basedOn w:val="BodyText1"/>
    <w:qFormat/>
    <w:rsid w:val="00D93C97"/>
    <w:rPr>
      <w:sz w:val="22"/>
    </w:rPr>
  </w:style>
  <w:style w:type="character" w:styleId="CommentReference">
    <w:name w:val="annotation reference"/>
    <w:basedOn w:val="DefaultParagraphFont"/>
    <w:uiPriority w:val="99"/>
    <w:semiHidden/>
    <w:unhideWhenUsed/>
    <w:rsid w:val="004C0FE0"/>
    <w:rPr>
      <w:sz w:val="16"/>
      <w:szCs w:val="16"/>
    </w:rPr>
  </w:style>
  <w:style w:type="paragraph" w:styleId="CommentSubject">
    <w:name w:val="annotation subject"/>
    <w:basedOn w:val="Normal"/>
    <w:next w:val="Normal"/>
    <w:link w:val="CommentSubjectChar"/>
    <w:uiPriority w:val="99"/>
    <w:semiHidden/>
    <w:unhideWhenUsed/>
    <w:rsid w:val="005377D1"/>
    <w:pPr>
      <w:spacing w:line="240" w:lineRule="auto"/>
    </w:pPr>
    <w:rPr>
      <w:b/>
      <w:bCs/>
    </w:rPr>
  </w:style>
  <w:style w:type="character" w:customStyle="1" w:styleId="CommentSubjectChar">
    <w:name w:val="Comment Subject Char"/>
    <w:basedOn w:val="DefaultParagraphFont"/>
    <w:link w:val="CommentSubject"/>
    <w:uiPriority w:val="99"/>
    <w:semiHidden/>
    <w:rsid w:val="005377D1"/>
    <w:rPr>
      <w:b/>
      <w:bCs/>
    </w:rPr>
  </w:style>
  <w:style w:type="paragraph" w:customStyle="1" w:styleId="Subject">
    <w:name w:val="Subject"/>
    <w:basedOn w:val="BodyText1"/>
    <w:qFormat/>
    <w:rsid w:val="005377D1"/>
    <w:rPr>
      <w:b/>
      <w:bCs/>
    </w:rPr>
  </w:style>
  <w:style w:type="character" w:customStyle="1" w:styleId="FooterChar">
    <w:name w:val="Footer Char"/>
    <w:basedOn w:val="DefaultParagraphFont"/>
    <w:link w:val="Footer"/>
    <w:uiPriority w:val="99"/>
    <w:rsid w:val="00735903"/>
  </w:style>
  <w:style w:type="character" w:styleId="UnresolvedMention">
    <w:name w:val="Unresolved Mention"/>
    <w:basedOn w:val="DefaultParagraphFont"/>
    <w:uiPriority w:val="99"/>
    <w:semiHidden/>
    <w:unhideWhenUsed/>
    <w:rsid w:val="00735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19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pcare.bmj.com/content/12/2/142"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ra\Downloads\MC%20Letter%20General%202024.dotx" TargetMode="External"/></Relationships>
</file>

<file path=word/theme/theme1.xml><?xml version="1.0" encoding="utf-8"?>
<a:theme xmlns:a="http://schemas.openxmlformats.org/drawingml/2006/main" name="EBA">
  <a:themeElements>
    <a:clrScheme name="Marie Curie 2024">
      <a:dk1>
        <a:srgbClr val="000000"/>
      </a:dk1>
      <a:lt1>
        <a:sysClr val="window" lastClr="FFFFFF"/>
      </a:lt1>
      <a:dk2>
        <a:srgbClr val="75CCE0"/>
      </a:dk2>
      <a:lt2>
        <a:srgbClr val="DCDCDC"/>
      </a:lt2>
      <a:accent1>
        <a:srgbClr val="0053A6"/>
      </a:accent1>
      <a:accent2>
        <a:srgbClr val="FEC700"/>
      </a:accent2>
      <a:accent3>
        <a:srgbClr val="0097A9"/>
      </a:accent3>
      <a:accent4>
        <a:srgbClr val="C8A1CB"/>
      </a:accent4>
      <a:accent5>
        <a:srgbClr val="65B32E"/>
      </a:accent5>
      <a:accent6>
        <a:srgbClr val="FE9D15"/>
      </a:accent6>
      <a:hlink>
        <a:srgbClr val="75CCE0"/>
      </a:hlink>
      <a:folHlink>
        <a:srgbClr val="DCDCDC"/>
      </a:folHlink>
    </a:clrScheme>
    <a:fontScheme name="Marie_Curie_202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lack">
      <a:srgbClr val="000000"/>
    </a:custClr>
    <a:custClr name="Mid Grey">
      <a:srgbClr val="BEC0C2"/>
    </a:custClr>
    <a:custClr name="Light Grey">
      <a:srgbClr val="E6E7E8"/>
    </a:custClr>
    <a:custClr name="Gold">
      <a:srgbClr val="F99D3E"/>
    </a:custClr>
    <a:custClr name="Pale Gold">
      <a:srgbClr val="FEE3C7"/>
    </a:custClr>
    <a:custClr name="Yellow">
      <a:srgbClr val="FFD200"/>
    </a:custClr>
    <a:custClr name="Mid Green">
      <a:srgbClr val="8CA829"/>
    </a:custClr>
    <a:custClr name="Pale Green">
      <a:srgbClr val="A0CA9C"/>
    </a:custClr>
    <a:custClr name="Mid Grey-Blue">
      <a:srgbClr val="96ACBF"/>
    </a:custClr>
    <a:custClr name="Pale Blue">
      <a:srgbClr val="7FD6F7"/>
    </a:custClr>
    <a:custClr name="Mid Purple">
      <a:srgbClr val="9D60A2"/>
    </a:custClr>
    <a:custClr name="Pale Purple">
      <a:srgbClr val="D18099"/>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0a4903b3-80a8-4474-b9a0-6e2118ae9c46" xsi:nil="true"/>
    <be126ba0573b4ac6a385b4bdbdabb5f8 xmlns="0a4903b3-80a8-4474-b9a0-6e2118ae9c46">
      <Terms xmlns="http://schemas.microsoft.com/office/infopath/2007/PartnerControls"/>
    </be126ba0573b4ac6a385b4bdbdabb5f8>
    <lcf76f155ced4ddcb4097134ff3c332f xmlns="0d20c17f-56ae-43ff-8b29-11f028fe04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96866178-dfdb-463e-9201-11ab88f806b8" ContentTypeId="0x0101" PreviousValue="false" LastSyncTimeStamp="2016-02-08T17:19:18.48Z"/>
</file>

<file path=customXml/item5.xml><?xml version="1.0" encoding="utf-8"?>
<ct:contentTypeSchema xmlns:ct="http://schemas.microsoft.com/office/2006/metadata/contentType" xmlns:ma="http://schemas.microsoft.com/office/2006/metadata/properties/metaAttributes" ct:_="" ma:_="" ma:contentTypeName="Document" ma:contentTypeID="0x010100850EC480A24583468320CA1E6783B96B" ma:contentTypeVersion="12" ma:contentTypeDescription="Create a new document." ma:contentTypeScope="" ma:versionID="2fa84389837193ae735142f338ccf1f8">
  <xsd:schema xmlns:xsd="http://www.w3.org/2001/XMLSchema" xmlns:xs="http://www.w3.org/2001/XMLSchema" xmlns:p="http://schemas.microsoft.com/office/2006/metadata/properties" xmlns:ns2="0a4903b3-80a8-4474-b9a0-6e2118ae9c46" xmlns:ns3="0d20c17f-56ae-43ff-8b29-11f028fe0470" targetNamespace="http://schemas.microsoft.com/office/2006/metadata/properties" ma:root="true" ma:fieldsID="629045f2ba854c5e12e1ba48ef6fb855" ns2:_="" ns3:_="">
    <xsd:import namespace="0a4903b3-80a8-4474-b9a0-6e2118ae9c46"/>
    <xsd:import namespace="0d20c17f-56ae-43ff-8b29-11f028fe0470"/>
    <xsd:element name="properties">
      <xsd:complexType>
        <xsd:sequence>
          <xsd:element name="documentManagement">
            <xsd:complexType>
              <xsd:all>
                <xsd:element ref="ns2:TaxCatchAll" minOccurs="0"/>
                <xsd:element ref="ns2:TaxCatchAllLabel" minOccurs="0"/>
                <xsd:element ref="ns2:be126ba0573b4ac6a385b4bdbdabb5f8"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903b3-80a8-4474-b9a0-6e2118ae9c4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f7b7c23-a5f8-4c66-8980-1e33677bed66}" ma:internalName="TaxCatchAll" ma:showField="CatchAllData" ma:web="4987b710-8cdb-4abb-a791-9fedbec0bf0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f7b7c23-a5f8-4c66-8980-1e33677bed66}" ma:internalName="TaxCatchAllLabel" ma:readOnly="true" ma:showField="CatchAllDataLabel" ma:web="4987b710-8cdb-4abb-a791-9fedbec0bf04">
      <xsd:complexType>
        <xsd:complexContent>
          <xsd:extension base="dms:MultiChoiceLookup">
            <xsd:sequence>
              <xsd:element name="Value" type="dms:Lookup" maxOccurs="unbounded" minOccurs="0" nillable="true"/>
            </xsd:sequence>
          </xsd:extension>
        </xsd:complexContent>
      </xsd:complexType>
    </xsd:element>
    <xsd:element name="be126ba0573b4ac6a385b4bdbdabb5f8" ma:index="10" nillable="true" ma:taxonomy="true" ma:internalName="be126ba0573b4ac6a385b4bdbdabb5f8" ma:taxonomyFieldName="Document_x0020_Type" ma:displayName="Document Type" ma:default="" ma:fieldId="{be126ba0-573b-4ac6-a385-b4bdbdabb5f8}" ma:sspId="96866178-dfdb-463e-9201-11ab88f806b8" ma:termSetId="7b7bfe9c-b31a-4356-aa82-f67b1ca74ae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20c17f-56ae-43ff-8b29-11f028fe0470"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866178-dfdb-463e-9201-11ab88f806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35E3DC-3F7D-4747-8BB9-8C5A7FC80831}">
  <ds:schemaRefs>
    <ds:schemaRef ds:uri="http://schemas.openxmlformats.org/officeDocument/2006/bibliography"/>
  </ds:schemaRefs>
</ds:datastoreItem>
</file>

<file path=customXml/itemProps2.xml><?xml version="1.0" encoding="utf-8"?>
<ds:datastoreItem xmlns:ds="http://schemas.openxmlformats.org/officeDocument/2006/customXml" ds:itemID="{18560972-1FE9-4778-8AB4-7C301B7D64A8}">
  <ds:schemaRefs>
    <ds:schemaRef ds:uri="http://schemas.microsoft.com/office/2006/metadata/properties"/>
    <ds:schemaRef ds:uri="http://schemas.microsoft.com/office/infopath/2007/PartnerControls"/>
    <ds:schemaRef ds:uri="0a4903b3-80a8-4474-b9a0-6e2118ae9c46"/>
    <ds:schemaRef ds:uri="0d20c17f-56ae-43ff-8b29-11f028fe0470"/>
  </ds:schemaRefs>
</ds:datastoreItem>
</file>

<file path=customXml/itemProps3.xml><?xml version="1.0" encoding="utf-8"?>
<ds:datastoreItem xmlns:ds="http://schemas.openxmlformats.org/officeDocument/2006/customXml" ds:itemID="{E3EFA9F6-68BF-4F4B-B17B-3EC78BA5E28B}">
  <ds:schemaRefs>
    <ds:schemaRef ds:uri="http://schemas.microsoft.com/sharepoint/v3/contenttype/forms"/>
  </ds:schemaRefs>
</ds:datastoreItem>
</file>

<file path=customXml/itemProps4.xml><?xml version="1.0" encoding="utf-8"?>
<ds:datastoreItem xmlns:ds="http://schemas.openxmlformats.org/officeDocument/2006/customXml" ds:itemID="{23FDB523-645B-4A87-93B9-31EB37D6A710}">
  <ds:schemaRefs>
    <ds:schemaRef ds:uri="Microsoft.SharePoint.Taxonomy.ContentTypeSync"/>
  </ds:schemaRefs>
</ds:datastoreItem>
</file>

<file path=customXml/itemProps5.xml><?xml version="1.0" encoding="utf-8"?>
<ds:datastoreItem xmlns:ds="http://schemas.openxmlformats.org/officeDocument/2006/customXml" ds:itemID="{B1783639-86E7-4ED0-866A-936D6AE9D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903b3-80a8-4474-b9a0-6e2118ae9c46"/>
    <ds:schemaRef ds:uri="0d20c17f-56ae-43ff-8b29-11f028fe0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MC Letter General 2024</Template>
  <TotalTime>0</TotalTime>
  <Pages>1</Pages>
  <Words>340</Words>
  <Characters>1943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Marie Curie letterhead template</vt:lpstr>
    </vt:vector>
  </TitlesOfParts>
  <Company/>
  <LinksUpToDate>false</LinksUpToDate>
  <CharactersWithSpaces>2279</CharactersWithSpaces>
  <SharedDoc>false</SharedDoc>
  <HLinks>
    <vt:vector size="12" baseType="variant">
      <vt:variant>
        <vt:i4>2687087</vt:i4>
      </vt:variant>
      <vt:variant>
        <vt:i4>-1</vt:i4>
      </vt:variant>
      <vt:variant>
        <vt:i4>2054</vt:i4>
      </vt:variant>
      <vt:variant>
        <vt:i4>1</vt:i4>
      </vt:variant>
      <vt:variant>
        <vt:lpwstr>Clients Q-T:Sloane Robinson:logo AW:SR_LOGO_PMS-2768.bmp</vt:lpwstr>
      </vt:variant>
      <vt:variant>
        <vt:lpwstr/>
      </vt:variant>
      <vt:variant>
        <vt:i4>2687087</vt:i4>
      </vt:variant>
      <vt:variant>
        <vt:i4>-1</vt:i4>
      </vt:variant>
      <vt:variant>
        <vt:i4>2055</vt:i4>
      </vt:variant>
      <vt:variant>
        <vt:i4>1</vt:i4>
      </vt:variant>
      <vt:variant>
        <vt:lpwstr>Clients Q-T:Sloane Robinson:logo AW:SR_LOGO_PMS-2768.bmp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Marie Curie letterhead template</dc:title>
  <dc:creator>Amara Nwosu</dc:creator>
  <cp:lastModifiedBy>Victoria Clarke</cp:lastModifiedBy>
  <cp:revision>2</cp:revision>
  <cp:lastPrinted>2015-10-05T14:03:00Z</cp:lastPrinted>
  <dcterms:created xsi:type="dcterms:W3CDTF">2025-10-23T11:32:00Z</dcterms:created>
  <dcterms:modified xsi:type="dcterms:W3CDTF">2025-10-23T11:32:00Z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0x010100850EC480A24583468320CA1E6783B96B</vt:lpwstr>
  </property>
  <property fmtid="{D5CDD505-2E9C-101B-9397-08002B2CF9AE}" pid="3" name="docLang">
    <vt:lpwstr>en</vt:lpwstr>
  </property>
  <property fmtid="{D5CDD505-2E9C-101B-9397-08002B2CF9AE}" pid="4" name="Document_x0020_Type">
    <vt:lpwstr/>
  </property>
  <property fmtid="{D5CDD505-2E9C-101B-9397-08002B2CF9AE}" pid="5" name="MediaServiceImageTags">
    <vt:lpwstr/>
  </property>
  <property fmtid="{D5CDD505-2E9C-101B-9397-08002B2CF9AE}" pid="6" name="Document Type">
    <vt:lpwstr/>
  </property>
</Properties>
</file>